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259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52"/>
        <w:gridCol w:w="129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right="0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OLE_LINK1"/>
            <w:bookmarkStart w:id="1" w:name="OLE_LINK2"/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中共海南省委党校教学会议信息化耗材采购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right="0" w:firstLine="2640" w:firstLineChars="600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项目</w:t>
            </w:r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报价文件</w:t>
            </w:r>
            <w:bookmarkEnd w:id="1"/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报价单位（加盖公章）：</w:t>
            </w:r>
          </w:p>
          <w:tbl>
            <w:tblPr>
              <w:tblStyle w:val="2"/>
              <w:tblW w:w="8610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905"/>
              <w:gridCol w:w="1819"/>
              <w:gridCol w:w="656"/>
              <w:gridCol w:w="1080"/>
              <w:gridCol w:w="1080"/>
              <w:gridCol w:w="13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7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设备名称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参数要求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单位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单价（元）</w:t>
                  </w: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合计（元）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6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智能门锁电池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5号（AA）碱性电池，电压1.5V，容量≥2000mAh，防漏液设计。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节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9544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0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无线话筒电池</w:t>
                  </w:r>
                  <w:r>
                    <w:rPr>
                      <w:rStyle w:val="4"/>
                      <w:rFonts w:hAnsi="宋体"/>
                      <w:lang w:val="en-US" w:eastAsia="zh-CN" w:bidi="ar"/>
                    </w:rPr>
                    <w:t>（合一楼、党际交流中心用）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5号（AA）碱性电池，电压1.5V，容量≥2000mAh，防漏液设计。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节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384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4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无线话筒电池（学术报告中心、明德楼用）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5号（AA）碱性电池，电压1.5V，容量≥2000mAh，防漏液设计。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节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2500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录音笔、遥控器电池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7号（AAA）碱性电池，电压1.5V，容量≥800mAh，防漏液设计。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节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1500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3V钮扣锂电池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电压3V，容量≥150mAh，适用于遥控器、主板CMOS等，自放电率低（年自放电≤2%）。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粒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1.8米电源插座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额定电压250V，额定电流10A，额定功率2500W，线长1.8米，带总控开关，阻燃材质外壳，通过3C认证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30米长线及收线盘插座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额定电压250V，额定电流10A，额定功率2500W，线长30米，带自动收线盘，带过载保护，阻燃材质，通过3C认证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5米HDMI高清视音频线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HDMI 2.0版本，支持4K@60Hz、2K@144Hz，带宽18Gbps，支持3D、ARC音频回传，长度5米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条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4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30米光纤HDMI高清视音频线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uppressAutoHyphens/>
                    <w:spacing w:before="0" w:beforeAutospacing="0" w:after="0" w:afterAutospacing="0"/>
                    <w:ind w:left="0" w:leftChars="0" w:right="0" w:rightChars="0"/>
                    <w:jc w:val="left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HDMI 2.0版本，光纤传输，支持4K@60Hz，带宽18Gbps，抗电磁干扰，传输距离≥30米无信号衰减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" w:bidi="ar"/>
                    </w:rPr>
                    <w:t>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-CN" w:bidi="ar"/>
                    </w:rPr>
                    <w:t>线身柔软易弯曲，长度30米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条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92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无线光电鼠标（学术报告中心、明德楼用</w:t>
                  </w:r>
                  <w:r>
                    <w:rPr>
                      <w:rStyle w:val="4"/>
                      <w:rFonts w:hAnsi="宋体"/>
                      <w:lang w:val="en-US" w:eastAsia="zh-CN" w:bidi="ar"/>
                    </w:rPr>
                    <w:t>）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无线2.4GHz，有效距离≥10米，分辨率1000DPI，静音按键设计，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支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持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国产操作系统、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Windows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、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macOS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等，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USB接收器即插即用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有线光电鼠标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有线USB接口，分辨率200-8000DP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I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可调，支持RGB背光，1000Hz回报率，线长2米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，支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持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国产操作系统、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Windows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、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macOS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等。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无线光电鼠标（合一楼用）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无线2.4GHz，有效距离≥10米，分辨率1000DPI，静音按键设计，电池续航≥18个月（1节AA电池），</w:t>
                  </w:r>
                </w:p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支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持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国产操作系统、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Windows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、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macOS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等，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USB接收器即插即用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鼠标垫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尺寸340×280mm，厚度3mm，表面聚碳酸酯硬质材质，低摩擦顺滑，防滑橡胶底，适合办公鼠标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10cm环保型地毯胶带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宽度10cm，长度45米/卷，双面胶带，环保无溶剂，粘性强，适用于地毯固定、舞台布置，易撕断，耐温-10℃~60℃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卷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5cm环保型地毯胶带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宽度5cm，长度45米/卷，双面胶带，环保无溶剂，粘性强，适用于地毯固定、舞台布置，易撕断，耐温-10℃~60℃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卷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16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24倍速单线外置移动光驱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USB接口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DVD±R写入速度24X，CD-R写入速度24X，支持DVD/CD读取与刻录，支持USB供电（无需外接电源），支持国产操作系统、Windows、macOS等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USB接收器即插即用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17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光盘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CD-R 52X / DVD-R 16X，CD-R容量700MB，DVD-R容量4.7GB，兼容各类刻录机，保存寿命≥10年，防划伤涂层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张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1200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18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光盘专用封面贴纸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尺寸适合标准光盘盒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不干胶材质，可打印（喷墨/激光），粘性强，撕下不留残胶，防水耐磨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张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19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光盘套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双碟软膜袋，材质PP（聚丙烯），可装2张光盘，内层柔软不划盘，外层透明可视，带封口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1000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68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20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打印机硒鼓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红黄蓝黑四色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  <w:t>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打印量：黑色≥1500页，彩色≥1200页（A4纸5%覆盖率）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，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适配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佳能LP621CW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激光打印机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21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打印机墨粉盒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黑色激光打印墨粉盒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  <w:t>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打印量≥1500页（A4纸5%覆盖率）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，适配联想打印机。</w:t>
                  </w:r>
                  <w:bookmarkStart w:id="2" w:name="_GoBack"/>
                  <w:bookmarkEnd w:id="2"/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22</w:t>
                  </w:r>
                </w:p>
              </w:tc>
              <w:tc>
                <w:tcPr>
                  <w:tcW w:w="19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摄像机铝合金脚架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材质铝合金，最大承重≥5kg，工作高度约60cm-170cm，收纳长度约70cm，三脚架+云台套装，云台支持360°旋转，带水平仪，适用于摄像机/单反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移动硬盘</w:t>
                  </w:r>
                </w:p>
              </w:tc>
              <w:tc>
                <w:tcPr>
                  <w:tcW w:w="18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2TB USB3.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" w:bidi="ar"/>
                    </w:rPr>
                    <w:t>0，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转速5400rpm，缓存≥8MB，传输速度≥100MB/s，</w:t>
                  </w:r>
                </w:p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default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兼容国产操作系统、Windows、macOS等</w:t>
                  </w:r>
                </w:p>
                <w:p>
                  <w:pPr>
                    <w:keepNext w:val="0"/>
                    <w:keepLines w:val="0"/>
                    <w:widowControl w:val="0"/>
                    <w:suppressLineNumbers w:val="0"/>
                    <w:suppressAutoHyphens/>
                    <w:spacing w:before="0" w:beforeAutospacing="0" w:after="0" w:afterAutospacing="0"/>
                    <w:ind w:left="0" w:right="0"/>
                    <w:jc w:val="both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 w:eastAsia="zh"/>
                    </w:rPr>
                  </w:pP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即插即用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,</w:t>
                  </w:r>
                  <w:r>
                    <w:rPr>
                      <w:rFonts w:hint="default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-CN" w:bidi="ar"/>
                    </w:rPr>
                    <w:t>防震抗摔，尺寸约2.5英寸</w:t>
                  </w:r>
                  <w:r>
                    <w:rPr>
                      <w:rFonts w:hint="eastAsia" w:ascii="仿宋_GB2312" w:hAnsi="Calibri" w:eastAsia="仿宋_GB2312" w:cs="仿宋_GB2312"/>
                      <w:i w:val="0"/>
                      <w:iCs w:val="0"/>
                      <w:kern w:val="2"/>
                      <w:sz w:val="20"/>
                      <w:szCs w:val="20"/>
                      <w:lang w:val="en-US" w:eastAsia="zh" w:bidi="ar"/>
                    </w:rPr>
                    <w:t>。</w:t>
                  </w:r>
                </w:p>
              </w:tc>
              <w:tc>
                <w:tcPr>
                  <w:tcW w:w="6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0" w:type="auto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合计（最终报价）：</w:t>
                  </w:r>
                </w:p>
              </w:tc>
              <w:tc>
                <w:tcPr>
                  <w:tcW w:w="13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both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</w:tc>
        <w:tc>
          <w:tcPr>
            <w:tcW w:w="1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7444F"/>
    <w:rsid w:val="12277B63"/>
    <w:rsid w:val="1D782D87"/>
    <w:rsid w:val="2DCC3A7A"/>
    <w:rsid w:val="35FF4EC1"/>
    <w:rsid w:val="4597444F"/>
    <w:rsid w:val="4D4B00F9"/>
    <w:rsid w:val="5A221A9D"/>
    <w:rsid w:val="63F3798A"/>
    <w:rsid w:val="6FBE7937"/>
    <w:rsid w:val="74E3C0EC"/>
    <w:rsid w:val="759E6D8B"/>
    <w:rsid w:val="79FFD1F3"/>
    <w:rsid w:val="7AFF27F1"/>
    <w:rsid w:val="7D8D79F9"/>
    <w:rsid w:val="7EED46C3"/>
    <w:rsid w:val="C75F6899"/>
    <w:rsid w:val="C7FEDDCC"/>
    <w:rsid w:val="E77B5057"/>
    <w:rsid w:val="FBFD9C73"/>
    <w:rsid w:val="FBFEB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1270</Words>
  <Characters>1690</Characters>
  <Lines>1</Lines>
  <Paragraphs>1</Paragraphs>
  <TotalTime>1</TotalTime>
  <ScaleCrop>false</ScaleCrop>
  <LinksUpToDate>false</LinksUpToDate>
  <CharactersWithSpaces>1697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2026-09-23T10:55:00Z</dcterms:created>
  <dc:creator>陈能静</dc:creator>
  <cp:lastModifiedBy>陈能静</cp:lastModifiedBy>
  <dcterms:modified xsi:type="dcterms:W3CDTF">2026-09-24T03:12:25Z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eyJoZGlkIjoiOWQ5YzQ0Y2E2YTUzOWI4M2U5MDM2ZjdkM2Y2MTE4NDUifQ==</vt:lpwstr>
  </property>
  <property fmtid="{D5CDD505-2E9C-101B-9397-08002B2CF9AE}" pid="4" name="ICV">
    <vt:lpwstr>E05B6AF8A66F451F8BDCDBF12B6BE13F_13</vt:lpwstr>
  </property>
</Properties>
</file>