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93C88">
      <w:pPr>
        <w:pStyle w:val="2"/>
        <w:spacing w:after="0" w:line="560" w:lineRule="exact"/>
        <w:ind w:firstLine="0" w:firstLineChars="0"/>
        <w:jc w:val="left"/>
        <w:rPr>
          <w:rFonts w:ascii="黑体" w:hAnsi="黑体" w:eastAsia="黑体"/>
        </w:rPr>
      </w:pPr>
      <w:r>
        <w:rPr>
          <w:rFonts w:hint="eastAsia" w:ascii="黑体" w:hAnsi="黑体" w:eastAsia="黑体"/>
        </w:rPr>
        <w:t>附件一</w:t>
      </w:r>
    </w:p>
    <w:p w14:paraId="0660885F">
      <w:pPr>
        <w:snapToGrid/>
        <w:spacing w:line="660" w:lineRule="exact"/>
        <w:ind w:firstLine="0" w:firstLineChars="0"/>
        <w:contextualSpacing/>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 价 单</w:t>
      </w:r>
    </w:p>
    <w:tbl>
      <w:tblPr>
        <w:tblStyle w:val="13"/>
        <w:tblW w:w="13198" w:type="dxa"/>
        <w:tblInd w:w="93" w:type="dxa"/>
        <w:tblLayout w:type="fixed"/>
        <w:tblCellMar>
          <w:top w:w="0" w:type="dxa"/>
          <w:left w:w="108" w:type="dxa"/>
          <w:bottom w:w="0" w:type="dxa"/>
          <w:right w:w="108" w:type="dxa"/>
        </w:tblCellMar>
      </w:tblPr>
      <w:tblGrid>
        <w:gridCol w:w="866"/>
        <w:gridCol w:w="4572"/>
        <w:gridCol w:w="1098"/>
        <w:gridCol w:w="1134"/>
        <w:gridCol w:w="1559"/>
        <w:gridCol w:w="1418"/>
        <w:gridCol w:w="2551"/>
      </w:tblGrid>
      <w:tr w14:paraId="3B3A41B9">
        <w:tblPrEx>
          <w:tblCellMar>
            <w:top w:w="0" w:type="dxa"/>
            <w:left w:w="108" w:type="dxa"/>
            <w:bottom w:w="0" w:type="dxa"/>
            <w:right w:w="108" w:type="dxa"/>
          </w:tblCellMar>
        </w:tblPrEx>
        <w:trPr>
          <w:trHeight w:val="454" w:hRule="atLeast"/>
        </w:trPr>
        <w:tc>
          <w:tcPr>
            <w:tcW w:w="13198" w:type="dxa"/>
            <w:gridSpan w:val="7"/>
            <w:tcBorders>
              <w:top w:val="nil"/>
              <w:left w:val="nil"/>
              <w:bottom w:val="nil"/>
              <w:right w:val="nil"/>
            </w:tcBorders>
            <w:shd w:val="clear" w:color="auto" w:fill="auto"/>
            <w:noWrap/>
            <w:vAlign w:val="center"/>
          </w:tcPr>
          <w:p w14:paraId="500DCC13">
            <w:pPr>
              <w:widowControl/>
              <w:snapToGrid/>
              <w:spacing w:line="300" w:lineRule="exact"/>
              <w:ind w:firstLine="0" w:firstLineChars="0"/>
              <w:jc w:val="left"/>
              <w:rPr>
                <w:rFonts w:ascii="仿宋_GB2312"/>
                <w:color w:val="000000"/>
                <w:kern w:val="0"/>
                <w:sz w:val="28"/>
                <w:szCs w:val="28"/>
              </w:rPr>
            </w:pPr>
            <w:r>
              <w:rPr>
                <w:rFonts w:hint="eastAsia" w:ascii="仿宋_GB2312"/>
                <w:sz w:val="28"/>
                <w:szCs w:val="28"/>
              </w:rPr>
              <w:t>项目名称：</w:t>
            </w:r>
            <w:r>
              <w:rPr>
                <w:rFonts w:hint="eastAsia" w:ascii="仿宋_GB2312"/>
                <w:sz w:val="28"/>
                <w:szCs w:val="28"/>
                <w:lang w:val="en-US" w:eastAsia="zh-CN"/>
              </w:rPr>
              <w:t>更换合一楼部分房间玻璃幕墙破损玻璃</w:t>
            </w: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 xml:space="preserve">   报价单位：</w:t>
            </w:r>
          </w:p>
        </w:tc>
      </w:tr>
      <w:tr w14:paraId="56A00C02">
        <w:tblPrEx>
          <w:tblCellMar>
            <w:top w:w="0" w:type="dxa"/>
            <w:left w:w="108" w:type="dxa"/>
            <w:bottom w:w="0" w:type="dxa"/>
            <w:right w:w="108" w:type="dxa"/>
          </w:tblCellMar>
        </w:tblPrEx>
        <w:trPr>
          <w:trHeight w:val="454" w:hRule="atLeast"/>
        </w:trPr>
        <w:tc>
          <w:tcPr>
            <w:tcW w:w="866"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220E954C">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序号</w:t>
            </w:r>
          </w:p>
        </w:tc>
        <w:tc>
          <w:tcPr>
            <w:tcW w:w="4572"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5233925">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工程名称及规格</w:t>
            </w:r>
          </w:p>
        </w:tc>
        <w:tc>
          <w:tcPr>
            <w:tcW w:w="1098"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960FA0E">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单位</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5D718B0F">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工程量</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0A15D0C">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综合单价（元）</w:t>
            </w:r>
          </w:p>
        </w:tc>
        <w:tc>
          <w:tcPr>
            <w:tcW w:w="255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7484D3">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综合合价（元）</w:t>
            </w:r>
          </w:p>
        </w:tc>
      </w:tr>
      <w:tr w14:paraId="499E984B">
        <w:tblPrEx>
          <w:tblCellMar>
            <w:top w:w="0" w:type="dxa"/>
            <w:left w:w="108" w:type="dxa"/>
            <w:bottom w:w="0" w:type="dxa"/>
            <w:right w:w="108" w:type="dxa"/>
          </w:tblCellMar>
        </w:tblPrEx>
        <w:trPr>
          <w:trHeight w:val="454" w:hRule="atLeast"/>
        </w:trPr>
        <w:tc>
          <w:tcPr>
            <w:tcW w:w="866" w:type="dxa"/>
            <w:vMerge w:val="continue"/>
            <w:tcBorders>
              <w:top w:val="single" w:color="auto" w:sz="4" w:space="0"/>
              <w:left w:val="single" w:color="auto" w:sz="4" w:space="0"/>
              <w:bottom w:val="single" w:color="000000" w:sz="4" w:space="0"/>
              <w:right w:val="single" w:color="auto" w:sz="4" w:space="0"/>
            </w:tcBorders>
            <w:vAlign w:val="center"/>
          </w:tcPr>
          <w:p w14:paraId="15EBB802">
            <w:pPr>
              <w:widowControl/>
              <w:snapToGrid/>
              <w:spacing w:line="300" w:lineRule="exact"/>
              <w:ind w:firstLine="0" w:firstLineChars="0"/>
              <w:jc w:val="left"/>
              <w:rPr>
                <w:rFonts w:ascii="仿宋_GB2312"/>
                <w:color w:val="000000"/>
                <w:kern w:val="0"/>
                <w:sz w:val="28"/>
                <w:szCs w:val="28"/>
              </w:rPr>
            </w:pPr>
          </w:p>
        </w:tc>
        <w:tc>
          <w:tcPr>
            <w:tcW w:w="4572" w:type="dxa"/>
            <w:vMerge w:val="continue"/>
            <w:tcBorders>
              <w:top w:val="single" w:color="auto" w:sz="4" w:space="0"/>
              <w:left w:val="single" w:color="auto" w:sz="4" w:space="0"/>
              <w:bottom w:val="single" w:color="000000" w:sz="4" w:space="0"/>
              <w:right w:val="single" w:color="auto" w:sz="4" w:space="0"/>
            </w:tcBorders>
            <w:vAlign w:val="center"/>
          </w:tcPr>
          <w:p w14:paraId="71AA2699">
            <w:pPr>
              <w:widowControl/>
              <w:snapToGrid/>
              <w:spacing w:line="300" w:lineRule="exact"/>
              <w:ind w:firstLine="0" w:firstLineChars="0"/>
              <w:jc w:val="left"/>
              <w:rPr>
                <w:rFonts w:ascii="仿宋_GB2312"/>
                <w:color w:val="000000"/>
                <w:kern w:val="0"/>
                <w:sz w:val="28"/>
                <w:szCs w:val="28"/>
              </w:rPr>
            </w:pPr>
          </w:p>
        </w:tc>
        <w:tc>
          <w:tcPr>
            <w:tcW w:w="1098" w:type="dxa"/>
            <w:vMerge w:val="continue"/>
            <w:tcBorders>
              <w:top w:val="single" w:color="auto" w:sz="4" w:space="0"/>
              <w:left w:val="single" w:color="auto" w:sz="4" w:space="0"/>
              <w:bottom w:val="single" w:color="000000" w:sz="4" w:space="0"/>
              <w:right w:val="single" w:color="auto" w:sz="4" w:space="0"/>
            </w:tcBorders>
            <w:vAlign w:val="center"/>
          </w:tcPr>
          <w:p w14:paraId="11A7EEDC">
            <w:pPr>
              <w:widowControl/>
              <w:snapToGrid/>
              <w:spacing w:line="300" w:lineRule="exact"/>
              <w:ind w:firstLine="0" w:firstLineChars="0"/>
              <w:jc w:val="left"/>
              <w:rPr>
                <w:rFonts w:ascii="仿宋_GB2312"/>
                <w:color w:val="000000"/>
                <w:kern w:val="0"/>
                <w:sz w:val="28"/>
                <w:szCs w:val="28"/>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766E6A7">
            <w:pPr>
              <w:widowControl/>
              <w:snapToGrid/>
              <w:spacing w:line="300" w:lineRule="exact"/>
              <w:ind w:firstLine="0" w:firstLineChars="0"/>
              <w:jc w:val="left"/>
              <w:rPr>
                <w:rFonts w:ascii="仿宋_GB2312"/>
                <w:color w:val="000000"/>
                <w:kern w:val="0"/>
                <w:sz w:val="28"/>
                <w:szCs w:val="28"/>
              </w:rPr>
            </w:pPr>
          </w:p>
        </w:tc>
        <w:tc>
          <w:tcPr>
            <w:tcW w:w="1559" w:type="dxa"/>
            <w:tcBorders>
              <w:top w:val="nil"/>
              <w:left w:val="nil"/>
              <w:bottom w:val="single" w:color="auto" w:sz="4" w:space="0"/>
              <w:right w:val="single" w:color="auto" w:sz="4" w:space="0"/>
            </w:tcBorders>
            <w:shd w:val="clear" w:color="auto" w:fill="auto"/>
            <w:noWrap/>
            <w:vAlign w:val="center"/>
          </w:tcPr>
          <w:p w14:paraId="7D36E624">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材料</w:t>
            </w:r>
          </w:p>
        </w:tc>
        <w:tc>
          <w:tcPr>
            <w:tcW w:w="1418" w:type="dxa"/>
            <w:tcBorders>
              <w:top w:val="nil"/>
              <w:left w:val="nil"/>
              <w:bottom w:val="single" w:color="auto" w:sz="4" w:space="0"/>
              <w:right w:val="single" w:color="auto" w:sz="4" w:space="0"/>
            </w:tcBorders>
            <w:shd w:val="clear" w:color="auto" w:fill="auto"/>
            <w:noWrap/>
            <w:vAlign w:val="center"/>
          </w:tcPr>
          <w:p w14:paraId="4DBF1775">
            <w:pPr>
              <w:widowControl/>
              <w:snapToGrid/>
              <w:spacing w:line="300" w:lineRule="exact"/>
              <w:ind w:firstLine="0" w:firstLineChars="0"/>
              <w:jc w:val="center"/>
              <w:rPr>
                <w:rFonts w:ascii="仿宋_GB2312"/>
                <w:color w:val="000000"/>
                <w:kern w:val="0"/>
                <w:sz w:val="28"/>
                <w:szCs w:val="28"/>
              </w:rPr>
            </w:pPr>
            <w:r>
              <w:rPr>
                <w:rFonts w:hint="eastAsia" w:ascii="仿宋_GB2312" w:hAnsi="宋体"/>
                <w:color w:val="000000"/>
                <w:kern w:val="0"/>
                <w:sz w:val="28"/>
                <w:szCs w:val="28"/>
              </w:rPr>
              <w:t>人工</w:t>
            </w:r>
          </w:p>
        </w:tc>
        <w:tc>
          <w:tcPr>
            <w:tcW w:w="2551" w:type="dxa"/>
            <w:vMerge w:val="continue"/>
            <w:tcBorders>
              <w:top w:val="single" w:color="auto" w:sz="4" w:space="0"/>
              <w:left w:val="single" w:color="auto" w:sz="4" w:space="0"/>
              <w:bottom w:val="single" w:color="auto" w:sz="4" w:space="0"/>
              <w:right w:val="single" w:color="auto" w:sz="4" w:space="0"/>
            </w:tcBorders>
            <w:vAlign w:val="center"/>
          </w:tcPr>
          <w:p w14:paraId="3B83709D">
            <w:pPr>
              <w:widowControl/>
              <w:snapToGrid/>
              <w:spacing w:line="300" w:lineRule="exact"/>
              <w:ind w:firstLine="0" w:firstLineChars="0"/>
              <w:jc w:val="left"/>
              <w:rPr>
                <w:rFonts w:ascii="仿宋_GB2312"/>
                <w:color w:val="000000"/>
                <w:kern w:val="0"/>
                <w:sz w:val="28"/>
                <w:szCs w:val="28"/>
              </w:rPr>
            </w:pPr>
          </w:p>
        </w:tc>
      </w:tr>
      <w:tr w14:paraId="6ACFC07D">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34CBA2A9">
            <w:pPr>
              <w:widowControl/>
              <w:snapToGrid/>
              <w:spacing w:line="300" w:lineRule="exact"/>
              <w:ind w:firstLine="0" w:firstLineChars="0"/>
              <w:jc w:val="center"/>
              <w:rPr>
                <w:rFonts w:hint="eastAsia" w:ascii="仿宋_GB2312" w:eastAsia="仿宋_GB2312"/>
                <w:color w:val="000000"/>
                <w:kern w:val="0"/>
                <w:sz w:val="28"/>
                <w:szCs w:val="28"/>
                <w:lang w:eastAsia="zh-CN"/>
              </w:rPr>
            </w:pPr>
            <w:r>
              <w:rPr>
                <w:rFonts w:hint="eastAsia" w:ascii="仿宋_GB2312"/>
                <w:color w:val="000000"/>
                <w:kern w:val="0"/>
                <w:sz w:val="28"/>
                <w:szCs w:val="28"/>
                <w:lang w:eastAsia="zh-CN"/>
              </w:rPr>
              <w:t>一</w:t>
            </w:r>
          </w:p>
        </w:tc>
        <w:tc>
          <w:tcPr>
            <w:tcW w:w="4572" w:type="dxa"/>
            <w:tcBorders>
              <w:top w:val="nil"/>
              <w:left w:val="nil"/>
              <w:bottom w:val="single" w:color="auto" w:sz="4" w:space="0"/>
              <w:right w:val="single" w:color="auto" w:sz="4" w:space="0"/>
            </w:tcBorders>
            <w:shd w:val="clear" w:color="auto" w:fill="auto"/>
            <w:noWrap/>
            <w:vAlign w:val="center"/>
          </w:tcPr>
          <w:p w14:paraId="7C1896E8">
            <w:pPr>
              <w:widowControl/>
              <w:snapToGrid/>
              <w:spacing w:line="300" w:lineRule="exact"/>
              <w:ind w:firstLine="0" w:firstLineChars="0"/>
              <w:jc w:val="left"/>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4013机房玻璃</w:t>
            </w:r>
          </w:p>
        </w:tc>
        <w:tc>
          <w:tcPr>
            <w:tcW w:w="1098" w:type="dxa"/>
            <w:tcBorders>
              <w:top w:val="nil"/>
              <w:left w:val="nil"/>
              <w:bottom w:val="single" w:color="auto" w:sz="4" w:space="0"/>
              <w:right w:val="single" w:color="auto" w:sz="4" w:space="0"/>
            </w:tcBorders>
            <w:shd w:val="clear" w:color="auto" w:fill="auto"/>
            <w:noWrap/>
            <w:vAlign w:val="center"/>
          </w:tcPr>
          <w:p w14:paraId="43D220EB">
            <w:pPr>
              <w:widowControl/>
              <w:snapToGrid/>
              <w:spacing w:line="300" w:lineRule="exact"/>
              <w:ind w:firstLine="0" w:firstLineChars="0"/>
              <w:jc w:val="center"/>
              <w:rPr>
                <w:rFonts w:ascii="仿宋_GB2312" w:hAnsi="宋体" w:cs="宋体"/>
                <w:color w:val="000000"/>
                <w:kern w:val="0"/>
                <w:sz w:val="28"/>
                <w:szCs w:val="28"/>
              </w:rPr>
            </w:pPr>
          </w:p>
        </w:tc>
        <w:tc>
          <w:tcPr>
            <w:tcW w:w="1134" w:type="dxa"/>
            <w:tcBorders>
              <w:top w:val="nil"/>
              <w:left w:val="nil"/>
              <w:bottom w:val="single" w:color="auto" w:sz="4" w:space="0"/>
              <w:right w:val="single" w:color="auto" w:sz="4" w:space="0"/>
            </w:tcBorders>
            <w:shd w:val="clear" w:color="auto" w:fill="auto"/>
            <w:noWrap/>
            <w:vAlign w:val="center"/>
          </w:tcPr>
          <w:p w14:paraId="66961630">
            <w:pPr>
              <w:widowControl/>
              <w:snapToGrid/>
              <w:spacing w:line="300" w:lineRule="exact"/>
              <w:ind w:firstLine="0" w:firstLineChars="0"/>
              <w:jc w:val="center"/>
              <w:rPr>
                <w:rFonts w:ascii="仿宋_GB2312" w:hAnsi="宋体" w:cs="宋体"/>
                <w:color w:val="000000"/>
                <w:kern w:val="0"/>
                <w:sz w:val="28"/>
                <w:szCs w:val="28"/>
              </w:rPr>
            </w:pPr>
          </w:p>
        </w:tc>
        <w:tc>
          <w:tcPr>
            <w:tcW w:w="1559" w:type="dxa"/>
            <w:tcBorders>
              <w:top w:val="nil"/>
              <w:left w:val="nil"/>
              <w:bottom w:val="single" w:color="auto" w:sz="4" w:space="0"/>
              <w:right w:val="single" w:color="auto" w:sz="4" w:space="0"/>
            </w:tcBorders>
            <w:shd w:val="clear" w:color="auto" w:fill="auto"/>
            <w:noWrap/>
            <w:vAlign w:val="center"/>
          </w:tcPr>
          <w:p w14:paraId="4AFF3E91">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4895407">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6BAD8AE1">
            <w:pPr>
              <w:widowControl/>
              <w:snapToGrid/>
              <w:spacing w:line="300" w:lineRule="exact"/>
              <w:ind w:firstLine="0" w:firstLineChars="0"/>
              <w:jc w:val="center"/>
              <w:rPr>
                <w:rFonts w:ascii="仿宋_GB2312"/>
                <w:color w:val="000000"/>
                <w:kern w:val="0"/>
                <w:sz w:val="28"/>
                <w:szCs w:val="28"/>
              </w:rPr>
            </w:pPr>
          </w:p>
        </w:tc>
      </w:tr>
      <w:tr w14:paraId="236545C7">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30DF265E">
            <w:pPr>
              <w:widowControl/>
              <w:snapToGrid/>
              <w:spacing w:line="300" w:lineRule="exact"/>
              <w:ind w:firstLine="0" w:firstLineChars="0"/>
              <w:jc w:val="center"/>
              <w:rPr>
                <w:rFonts w:hint="eastAsia" w:ascii="仿宋_GB2312" w:eastAsia="仿宋_GB2312"/>
                <w:color w:val="000000"/>
                <w:kern w:val="0"/>
                <w:sz w:val="28"/>
                <w:szCs w:val="28"/>
                <w:lang w:val="en-US" w:eastAsia="zh-CN"/>
              </w:rPr>
            </w:pPr>
            <w:r>
              <w:rPr>
                <w:rFonts w:hint="eastAsia" w:ascii="仿宋_GB2312"/>
                <w:color w:val="000000"/>
                <w:kern w:val="0"/>
                <w:sz w:val="28"/>
                <w:szCs w:val="28"/>
                <w:lang w:val="en-US" w:eastAsia="zh-CN"/>
              </w:rPr>
              <w:t>1</w:t>
            </w:r>
          </w:p>
        </w:tc>
        <w:tc>
          <w:tcPr>
            <w:tcW w:w="4572" w:type="dxa"/>
            <w:tcBorders>
              <w:top w:val="nil"/>
              <w:left w:val="nil"/>
              <w:bottom w:val="single" w:color="auto" w:sz="4" w:space="0"/>
              <w:right w:val="single" w:color="auto" w:sz="4" w:space="0"/>
            </w:tcBorders>
            <w:shd w:val="clear" w:color="auto" w:fill="auto"/>
            <w:noWrap/>
            <w:vAlign w:val="center"/>
          </w:tcPr>
          <w:p w14:paraId="4B6C8EF8">
            <w:pPr>
              <w:widowControl/>
              <w:snapToGrid/>
              <w:spacing w:line="300" w:lineRule="exact"/>
              <w:ind w:firstLine="0" w:firstLineChars="0"/>
              <w:jc w:val="left"/>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拆除原有玻璃并清理</w:t>
            </w:r>
          </w:p>
        </w:tc>
        <w:tc>
          <w:tcPr>
            <w:tcW w:w="1098" w:type="dxa"/>
            <w:tcBorders>
              <w:top w:val="nil"/>
              <w:left w:val="nil"/>
              <w:bottom w:val="single" w:color="auto" w:sz="4" w:space="0"/>
              <w:right w:val="single" w:color="auto" w:sz="4" w:space="0"/>
            </w:tcBorders>
            <w:shd w:val="clear" w:color="auto" w:fill="auto"/>
            <w:noWrap/>
            <w:vAlign w:val="center"/>
          </w:tcPr>
          <w:p w14:paraId="1CB726BC">
            <w:pPr>
              <w:widowControl/>
              <w:snapToGrid/>
              <w:spacing w:line="300" w:lineRule="exact"/>
              <w:ind w:firstLine="0" w:firstLineChars="0"/>
              <w:jc w:val="center"/>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工日</w:t>
            </w:r>
          </w:p>
        </w:tc>
        <w:tc>
          <w:tcPr>
            <w:tcW w:w="1134" w:type="dxa"/>
            <w:tcBorders>
              <w:top w:val="nil"/>
              <w:left w:val="nil"/>
              <w:bottom w:val="single" w:color="auto" w:sz="4" w:space="0"/>
              <w:right w:val="single" w:color="auto" w:sz="4" w:space="0"/>
            </w:tcBorders>
            <w:shd w:val="clear" w:color="auto" w:fill="auto"/>
            <w:noWrap/>
            <w:vAlign w:val="center"/>
          </w:tcPr>
          <w:p w14:paraId="21C9C45D">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3</w:t>
            </w:r>
          </w:p>
        </w:tc>
        <w:tc>
          <w:tcPr>
            <w:tcW w:w="1559" w:type="dxa"/>
            <w:tcBorders>
              <w:top w:val="nil"/>
              <w:left w:val="nil"/>
              <w:bottom w:val="single" w:color="auto" w:sz="4" w:space="0"/>
              <w:right w:val="single" w:color="auto" w:sz="4" w:space="0"/>
            </w:tcBorders>
            <w:shd w:val="clear" w:color="auto" w:fill="auto"/>
            <w:noWrap/>
            <w:vAlign w:val="center"/>
          </w:tcPr>
          <w:p w14:paraId="6FD3BB6E">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0CBC100B">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2BA205C8">
            <w:pPr>
              <w:widowControl/>
              <w:snapToGrid/>
              <w:spacing w:line="300" w:lineRule="exact"/>
              <w:ind w:firstLine="0" w:firstLineChars="0"/>
              <w:jc w:val="center"/>
              <w:rPr>
                <w:rFonts w:ascii="仿宋_GB2312"/>
                <w:color w:val="000000"/>
                <w:kern w:val="0"/>
                <w:sz w:val="28"/>
                <w:szCs w:val="28"/>
              </w:rPr>
            </w:pPr>
          </w:p>
        </w:tc>
      </w:tr>
      <w:tr w14:paraId="43DEFCA1">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395B65DF">
            <w:pPr>
              <w:widowControl/>
              <w:snapToGrid/>
              <w:spacing w:line="300" w:lineRule="exact"/>
              <w:ind w:firstLine="0" w:firstLineChars="0"/>
              <w:jc w:val="center"/>
              <w:rPr>
                <w:rFonts w:hint="eastAsia" w:ascii="仿宋_GB2312" w:eastAsia="仿宋_GB2312"/>
                <w:color w:val="000000"/>
                <w:kern w:val="0"/>
                <w:sz w:val="28"/>
                <w:szCs w:val="28"/>
                <w:lang w:val="en-US" w:eastAsia="zh-CN"/>
              </w:rPr>
            </w:pPr>
            <w:r>
              <w:rPr>
                <w:rFonts w:hint="eastAsia" w:ascii="仿宋_GB2312"/>
                <w:color w:val="000000"/>
                <w:kern w:val="0"/>
                <w:sz w:val="28"/>
                <w:szCs w:val="28"/>
                <w:lang w:val="en-US" w:eastAsia="zh-CN"/>
              </w:rPr>
              <w:t>2</w:t>
            </w:r>
          </w:p>
        </w:tc>
        <w:tc>
          <w:tcPr>
            <w:tcW w:w="4572" w:type="dxa"/>
            <w:tcBorders>
              <w:top w:val="nil"/>
              <w:left w:val="nil"/>
              <w:bottom w:val="single" w:color="auto" w:sz="4" w:space="0"/>
              <w:right w:val="single" w:color="auto" w:sz="4" w:space="0"/>
            </w:tcBorders>
            <w:shd w:val="clear" w:color="auto" w:fill="auto"/>
            <w:noWrap/>
            <w:vAlign w:val="center"/>
          </w:tcPr>
          <w:p w14:paraId="29E02EFB">
            <w:pPr>
              <w:widowControl/>
              <w:snapToGrid/>
              <w:spacing w:line="300" w:lineRule="exact"/>
              <w:ind w:firstLine="0" w:firstLineChars="0"/>
              <w:jc w:val="left"/>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eastAsia="zh-CN"/>
              </w:rPr>
              <w:t>玻璃及</w:t>
            </w:r>
            <w:r>
              <w:rPr>
                <w:rFonts w:hint="eastAsia" w:ascii="仿宋_GB2312" w:hAnsi="宋体" w:cs="宋体"/>
                <w:color w:val="000000"/>
                <w:kern w:val="0"/>
                <w:sz w:val="28"/>
                <w:szCs w:val="28"/>
                <w:lang w:val="en-US" w:eastAsia="zh-CN"/>
              </w:rPr>
              <w:t>辅材（1450</w:t>
            </w:r>
            <w:r>
              <w:rPr>
                <w:rFonts w:hint="default" w:ascii="仿宋_GB2312" w:hAnsi="宋体" w:cs="宋体"/>
                <w:color w:val="000000"/>
                <w:kern w:val="0"/>
                <w:sz w:val="28"/>
                <w:szCs w:val="28"/>
                <w:lang w:val="en-US" w:eastAsia="zh-CN"/>
              </w:rPr>
              <w:t>*</w:t>
            </w:r>
            <w:r>
              <w:rPr>
                <w:rFonts w:hint="eastAsia" w:ascii="仿宋_GB2312" w:hAnsi="宋体" w:cs="宋体"/>
                <w:color w:val="000000"/>
                <w:kern w:val="0"/>
                <w:sz w:val="28"/>
                <w:szCs w:val="28"/>
                <w:lang w:val="en-US" w:eastAsia="zh-CN"/>
              </w:rPr>
              <w:t>2860）10+12A+10</w:t>
            </w:r>
          </w:p>
        </w:tc>
        <w:tc>
          <w:tcPr>
            <w:tcW w:w="1098" w:type="dxa"/>
            <w:tcBorders>
              <w:top w:val="nil"/>
              <w:left w:val="nil"/>
              <w:bottom w:val="single" w:color="auto" w:sz="4" w:space="0"/>
              <w:right w:val="single" w:color="auto" w:sz="4" w:space="0"/>
            </w:tcBorders>
            <w:shd w:val="clear" w:color="auto" w:fill="auto"/>
            <w:noWrap/>
            <w:vAlign w:val="center"/>
          </w:tcPr>
          <w:p w14:paraId="473A9372">
            <w:pPr>
              <w:widowControl/>
              <w:snapToGrid/>
              <w:spacing w:line="300" w:lineRule="exact"/>
              <w:ind w:firstLine="0" w:firstLineChars="0"/>
              <w:jc w:val="center"/>
              <w:rPr>
                <w:rFonts w:ascii="仿宋_GB2312" w:hAnsi="宋体" w:cs="宋体"/>
                <w:color w:val="000000"/>
                <w:kern w:val="0"/>
                <w:sz w:val="28"/>
                <w:szCs w:val="28"/>
              </w:rPr>
            </w:pPr>
            <w:r>
              <w:rPr>
                <w:rFonts w:hint="eastAsia" w:ascii="仿宋_GB2312" w:hAnsi="宋体" w:cs="宋体"/>
                <w:color w:val="000000"/>
                <w:kern w:val="0"/>
                <w:sz w:val="28"/>
                <w:szCs w:val="28"/>
                <w:lang w:val="en-US" w:eastAsia="zh-CN"/>
              </w:rPr>
              <w:t>m</w:t>
            </w:r>
            <w:r>
              <w:rPr>
                <w:rFonts w:ascii="仿宋_GB2312" w:hAnsi="宋体" w:cs="宋体"/>
                <w:color w:val="000000"/>
                <w:kern w:val="0"/>
                <w:sz w:val="28"/>
                <w:szCs w:val="28"/>
                <w:lang w:val="en-US" w:eastAsia="zh-CN"/>
              </w:rPr>
              <w:t>²</w:t>
            </w:r>
          </w:p>
        </w:tc>
        <w:tc>
          <w:tcPr>
            <w:tcW w:w="1134" w:type="dxa"/>
            <w:tcBorders>
              <w:top w:val="nil"/>
              <w:left w:val="nil"/>
              <w:bottom w:val="single" w:color="auto" w:sz="4" w:space="0"/>
              <w:right w:val="single" w:color="auto" w:sz="4" w:space="0"/>
            </w:tcBorders>
            <w:shd w:val="clear" w:color="auto" w:fill="auto"/>
            <w:noWrap/>
            <w:vAlign w:val="center"/>
          </w:tcPr>
          <w:p w14:paraId="5E37FBED">
            <w:pPr>
              <w:widowControl/>
              <w:snapToGrid/>
              <w:spacing w:line="300" w:lineRule="exact"/>
              <w:ind w:firstLine="0" w:firstLineChars="0"/>
              <w:jc w:val="center"/>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4.2</w:t>
            </w:r>
          </w:p>
        </w:tc>
        <w:tc>
          <w:tcPr>
            <w:tcW w:w="1559" w:type="dxa"/>
            <w:tcBorders>
              <w:top w:val="nil"/>
              <w:left w:val="nil"/>
              <w:bottom w:val="single" w:color="auto" w:sz="4" w:space="0"/>
              <w:right w:val="single" w:color="auto" w:sz="4" w:space="0"/>
            </w:tcBorders>
            <w:shd w:val="clear" w:color="auto" w:fill="auto"/>
            <w:noWrap/>
            <w:vAlign w:val="center"/>
          </w:tcPr>
          <w:p w14:paraId="13ADA613">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741BA20">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38C89360">
            <w:pPr>
              <w:widowControl/>
              <w:snapToGrid/>
              <w:spacing w:line="300" w:lineRule="exact"/>
              <w:ind w:firstLine="0" w:firstLineChars="0"/>
              <w:jc w:val="center"/>
              <w:rPr>
                <w:rFonts w:ascii="仿宋_GB2312"/>
                <w:color w:val="000000"/>
                <w:kern w:val="0"/>
                <w:sz w:val="28"/>
                <w:szCs w:val="28"/>
              </w:rPr>
            </w:pPr>
          </w:p>
        </w:tc>
      </w:tr>
      <w:tr w14:paraId="002BC516">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34740791">
            <w:pPr>
              <w:widowControl/>
              <w:snapToGrid/>
              <w:spacing w:line="300" w:lineRule="exact"/>
              <w:ind w:firstLine="0" w:firstLineChars="0"/>
              <w:jc w:val="center"/>
              <w:rPr>
                <w:rFonts w:hint="eastAsia" w:ascii="仿宋_GB2312" w:eastAsia="仿宋_GB2312"/>
                <w:color w:val="000000"/>
                <w:kern w:val="0"/>
                <w:sz w:val="28"/>
                <w:szCs w:val="28"/>
                <w:lang w:val="en-US" w:eastAsia="zh-CN"/>
              </w:rPr>
            </w:pPr>
            <w:r>
              <w:rPr>
                <w:rFonts w:hint="eastAsia" w:ascii="仿宋_GB2312"/>
                <w:color w:val="000000"/>
                <w:kern w:val="0"/>
                <w:sz w:val="28"/>
                <w:szCs w:val="28"/>
                <w:lang w:val="en-US" w:eastAsia="zh-CN"/>
              </w:rPr>
              <w:t>3</w:t>
            </w:r>
          </w:p>
        </w:tc>
        <w:tc>
          <w:tcPr>
            <w:tcW w:w="4572" w:type="dxa"/>
            <w:tcBorders>
              <w:top w:val="nil"/>
              <w:left w:val="nil"/>
              <w:bottom w:val="single" w:color="auto" w:sz="4" w:space="0"/>
              <w:right w:val="single" w:color="auto" w:sz="4" w:space="0"/>
            </w:tcBorders>
            <w:shd w:val="clear" w:color="auto" w:fill="auto"/>
            <w:noWrap/>
            <w:vAlign w:val="center"/>
          </w:tcPr>
          <w:p w14:paraId="09D00952">
            <w:pPr>
              <w:widowControl/>
              <w:snapToGrid/>
              <w:spacing w:line="300" w:lineRule="exact"/>
              <w:ind w:firstLine="0" w:firstLineChars="0"/>
              <w:jc w:val="left"/>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运费</w:t>
            </w:r>
          </w:p>
        </w:tc>
        <w:tc>
          <w:tcPr>
            <w:tcW w:w="1098" w:type="dxa"/>
            <w:tcBorders>
              <w:top w:val="nil"/>
              <w:left w:val="nil"/>
              <w:bottom w:val="single" w:color="auto" w:sz="4" w:space="0"/>
              <w:right w:val="single" w:color="auto" w:sz="4" w:space="0"/>
            </w:tcBorders>
            <w:shd w:val="clear" w:color="auto" w:fill="auto"/>
            <w:noWrap/>
            <w:vAlign w:val="center"/>
          </w:tcPr>
          <w:p w14:paraId="4029ED44">
            <w:pPr>
              <w:widowControl/>
              <w:snapToGrid/>
              <w:spacing w:line="300" w:lineRule="exact"/>
              <w:ind w:left="0" w:leftChars="0" w:firstLine="280" w:firstLineChars="100"/>
              <w:jc w:val="both"/>
              <w:rPr>
                <w:rFonts w:ascii="仿宋_GB2312" w:hAnsi="宋体" w:cs="宋体"/>
                <w:color w:val="000000"/>
                <w:kern w:val="0"/>
                <w:sz w:val="28"/>
                <w:szCs w:val="28"/>
              </w:rPr>
            </w:pPr>
            <w:r>
              <w:rPr>
                <w:rFonts w:hint="eastAsia" w:ascii="仿宋_GB2312" w:hAnsi="宋体" w:cs="宋体"/>
                <w:color w:val="000000"/>
                <w:kern w:val="0"/>
                <w:sz w:val="28"/>
                <w:szCs w:val="28"/>
                <w:lang w:val="en-US" w:eastAsia="zh-CN"/>
              </w:rPr>
              <w:t>项</w:t>
            </w:r>
          </w:p>
        </w:tc>
        <w:tc>
          <w:tcPr>
            <w:tcW w:w="1134" w:type="dxa"/>
            <w:tcBorders>
              <w:top w:val="nil"/>
              <w:left w:val="nil"/>
              <w:bottom w:val="single" w:color="auto" w:sz="4" w:space="0"/>
              <w:right w:val="single" w:color="auto" w:sz="4" w:space="0"/>
            </w:tcBorders>
            <w:shd w:val="clear" w:color="auto" w:fill="auto"/>
            <w:noWrap/>
            <w:vAlign w:val="center"/>
          </w:tcPr>
          <w:p w14:paraId="4240E8D9">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1</w:t>
            </w:r>
          </w:p>
        </w:tc>
        <w:tc>
          <w:tcPr>
            <w:tcW w:w="1559" w:type="dxa"/>
            <w:tcBorders>
              <w:top w:val="nil"/>
              <w:left w:val="nil"/>
              <w:bottom w:val="single" w:color="auto" w:sz="4" w:space="0"/>
              <w:right w:val="single" w:color="auto" w:sz="4" w:space="0"/>
            </w:tcBorders>
            <w:shd w:val="clear" w:color="auto" w:fill="auto"/>
            <w:noWrap/>
            <w:vAlign w:val="center"/>
          </w:tcPr>
          <w:p w14:paraId="5B90E4BE">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1383F904">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31D6FCDE">
            <w:pPr>
              <w:widowControl/>
              <w:snapToGrid/>
              <w:spacing w:line="300" w:lineRule="exact"/>
              <w:ind w:firstLine="0" w:firstLineChars="0"/>
              <w:jc w:val="center"/>
              <w:rPr>
                <w:rFonts w:ascii="仿宋_GB2312"/>
                <w:color w:val="000000"/>
                <w:kern w:val="0"/>
                <w:sz w:val="28"/>
                <w:szCs w:val="28"/>
              </w:rPr>
            </w:pPr>
          </w:p>
        </w:tc>
      </w:tr>
      <w:tr w14:paraId="55141D24">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5DA23852">
            <w:pPr>
              <w:widowControl/>
              <w:snapToGrid/>
              <w:spacing w:line="300" w:lineRule="exact"/>
              <w:ind w:firstLine="0" w:firstLineChars="0"/>
              <w:jc w:val="center"/>
              <w:rPr>
                <w:rFonts w:hint="eastAsia" w:ascii="仿宋_GB2312" w:eastAsia="仿宋_GB2312"/>
                <w:color w:val="000000"/>
                <w:kern w:val="0"/>
                <w:sz w:val="28"/>
                <w:szCs w:val="28"/>
                <w:lang w:val="en-US" w:eastAsia="zh-CN"/>
              </w:rPr>
            </w:pPr>
            <w:r>
              <w:rPr>
                <w:rFonts w:hint="eastAsia" w:ascii="仿宋_GB2312"/>
                <w:color w:val="000000"/>
                <w:kern w:val="0"/>
                <w:sz w:val="28"/>
                <w:szCs w:val="28"/>
                <w:lang w:val="en-US" w:eastAsia="zh-CN"/>
              </w:rPr>
              <w:t>4</w:t>
            </w:r>
          </w:p>
        </w:tc>
        <w:tc>
          <w:tcPr>
            <w:tcW w:w="4572" w:type="dxa"/>
            <w:tcBorders>
              <w:top w:val="nil"/>
              <w:left w:val="nil"/>
              <w:bottom w:val="single" w:color="auto" w:sz="4" w:space="0"/>
              <w:right w:val="single" w:color="auto" w:sz="4" w:space="0"/>
            </w:tcBorders>
            <w:shd w:val="clear" w:color="auto" w:fill="auto"/>
            <w:noWrap/>
            <w:vAlign w:val="center"/>
          </w:tcPr>
          <w:p w14:paraId="48300CE1">
            <w:pPr>
              <w:widowControl/>
              <w:snapToGrid/>
              <w:spacing w:line="300" w:lineRule="exact"/>
              <w:ind w:firstLine="0" w:firstLineChars="0"/>
              <w:jc w:val="left"/>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吊车及脚手架</w:t>
            </w:r>
          </w:p>
        </w:tc>
        <w:tc>
          <w:tcPr>
            <w:tcW w:w="1098" w:type="dxa"/>
            <w:tcBorders>
              <w:top w:val="nil"/>
              <w:left w:val="nil"/>
              <w:bottom w:val="single" w:color="auto" w:sz="4" w:space="0"/>
              <w:right w:val="single" w:color="auto" w:sz="4" w:space="0"/>
            </w:tcBorders>
            <w:shd w:val="clear" w:color="auto" w:fill="auto"/>
            <w:noWrap/>
            <w:vAlign w:val="center"/>
          </w:tcPr>
          <w:p w14:paraId="0206804E">
            <w:pPr>
              <w:widowControl/>
              <w:snapToGrid/>
              <w:spacing w:line="300" w:lineRule="exact"/>
              <w:ind w:left="0" w:leftChars="0" w:firstLine="280" w:firstLineChars="100"/>
              <w:jc w:val="both"/>
              <w:rPr>
                <w:rFonts w:ascii="仿宋_GB2312" w:hAnsi="宋体" w:cs="宋体"/>
                <w:color w:val="000000"/>
                <w:kern w:val="0"/>
                <w:sz w:val="28"/>
                <w:szCs w:val="28"/>
              </w:rPr>
            </w:pPr>
            <w:r>
              <w:rPr>
                <w:rFonts w:hint="eastAsia" w:ascii="仿宋_GB2312" w:hAnsi="宋体" w:cs="宋体"/>
                <w:color w:val="000000"/>
                <w:kern w:val="0"/>
                <w:sz w:val="28"/>
                <w:szCs w:val="28"/>
                <w:lang w:val="en-US" w:eastAsia="zh-CN"/>
              </w:rPr>
              <w:t>项</w:t>
            </w:r>
          </w:p>
        </w:tc>
        <w:tc>
          <w:tcPr>
            <w:tcW w:w="1134" w:type="dxa"/>
            <w:tcBorders>
              <w:top w:val="nil"/>
              <w:left w:val="nil"/>
              <w:bottom w:val="single" w:color="auto" w:sz="4" w:space="0"/>
              <w:right w:val="single" w:color="auto" w:sz="4" w:space="0"/>
            </w:tcBorders>
            <w:shd w:val="clear" w:color="auto" w:fill="auto"/>
            <w:noWrap/>
            <w:vAlign w:val="center"/>
          </w:tcPr>
          <w:p w14:paraId="4C62EBE8">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1</w:t>
            </w:r>
          </w:p>
        </w:tc>
        <w:tc>
          <w:tcPr>
            <w:tcW w:w="1559" w:type="dxa"/>
            <w:tcBorders>
              <w:top w:val="nil"/>
              <w:left w:val="nil"/>
              <w:bottom w:val="single" w:color="auto" w:sz="4" w:space="0"/>
              <w:right w:val="single" w:color="auto" w:sz="4" w:space="0"/>
            </w:tcBorders>
            <w:shd w:val="clear" w:color="auto" w:fill="auto"/>
            <w:noWrap/>
            <w:vAlign w:val="center"/>
          </w:tcPr>
          <w:p w14:paraId="4F5C897D">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65D6902B">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46447296">
            <w:pPr>
              <w:widowControl/>
              <w:snapToGrid/>
              <w:spacing w:line="300" w:lineRule="exact"/>
              <w:ind w:firstLine="0" w:firstLineChars="0"/>
              <w:jc w:val="center"/>
              <w:rPr>
                <w:rFonts w:ascii="仿宋_GB2312"/>
                <w:color w:val="000000"/>
                <w:kern w:val="0"/>
                <w:sz w:val="28"/>
                <w:szCs w:val="28"/>
              </w:rPr>
            </w:pPr>
          </w:p>
        </w:tc>
      </w:tr>
      <w:tr w14:paraId="449B96F1">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707BC9DA">
            <w:pPr>
              <w:widowControl/>
              <w:snapToGrid/>
              <w:spacing w:line="300" w:lineRule="exact"/>
              <w:ind w:firstLine="0" w:firstLineChars="0"/>
              <w:jc w:val="center"/>
              <w:rPr>
                <w:rFonts w:hint="eastAsia" w:ascii="仿宋_GB2312" w:eastAsia="仿宋_GB2312"/>
                <w:color w:val="000000"/>
                <w:kern w:val="0"/>
                <w:sz w:val="28"/>
                <w:szCs w:val="28"/>
                <w:lang w:eastAsia="zh-CN"/>
              </w:rPr>
            </w:pPr>
            <w:r>
              <w:rPr>
                <w:rFonts w:hint="eastAsia" w:ascii="仿宋_GB2312"/>
                <w:color w:val="000000"/>
                <w:kern w:val="0"/>
                <w:sz w:val="28"/>
                <w:szCs w:val="28"/>
                <w:lang w:eastAsia="zh-CN"/>
              </w:rPr>
              <w:t>二</w:t>
            </w:r>
          </w:p>
        </w:tc>
        <w:tc>
          <w:tcPr>
            <w:tcW w:w="4572" w:type="dxa"/>
            <w:tcBorders>
              <w:top w:val="nil"/>
              <w:left w:val="nil"/>
              <w:bottom w:val="single" w:color="auto" w:sz="4" w:space="0"/>
              <w:right w:val="single" w:color="auto" w:sz="4" w:space="0"/>
            </w:tcBorders>
            <w:shd w:val="clear" w:color="auto" w:fill="auto"/>
            <w:noWrap/>
            <w:vAlign w:val="center"/>
          </w:tcPr>
          <w:p w14:paraId="4ADA2FC7">
            <w:pPr>
              <w:widowControl/>
              <w:snapToGrid/>
              <w:spacing w:line="300" w:lineRule="exact"/>
              <w:ind w:firstLine="0" w:firstLineChars="0"/>
              <w:jc w:val="left"/>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3008办公室玻璃</w:t>
            </w:r>
          </w:p>
        </w:tc>
        <w:tc>
          <w:tcPr>
            <w:tcW w:w="1098" w:type="dxa"/>
            <w:tcBorders>
              <w:top w:val="nil"/>
              <w:left w:val="nil"/>
              <w:bottom w:val="single" w:color="auto" w:sz="4" w:space="0"/>
              <w:right w:val="single" w:color="auto" w:sz="4" w:space="0"/>
            </w:tcBorders>
            <w:shd w:val="clear" w:color="auto" w:fill="auto"/>
            <w:noWrap/>
            <w:vAlign w:val="center"/>
          </w:tcPr>
          <w:p w14:paraId="6F4483EB">
            <w:pPr>
              <w:widowControl/>
              <w:snapToGrid/>
              <w:spacing w:line="300" w:lineRule="exact"/>
              <w:ind w:firstLine="0" w:firstLineChars="0"/>
              <w:jc w:val="center"/>
              <w:rPr>
                <w:rFonts w:ascii="仿宋_GB2312" w:hAnsi="宋体" w:cs="宋体"/>
                <w:color w:val="000000"/>
                <w:kern w:val="0"/>
                <w:sz w:val="28"/>
                <w:szCs w:val="28"/>
              </w:rPr>
            </w:pPr>
          </w:p>
        </w:tc>
        <w:tc>
          <w:tcPr>
            <w:tcW w:w="1134" w:type="dxa"/>
            <w:tcBorders>
              <w:top w:val="nil"/>
              <w:left w:val="nil"/>
              <w:bottom w:val="single" w:color="auto" w:sz="4" w:space="0"/>
              <w:right w:val="single" w:color="auto" w:sz="4" w:space="0"/>
            </w:tcBorders>
            <w:shd w:val="clear" w:color="auto" w:fill="auto"/>
            <w:noWrap/>
            <w:vAlign w:val="center"/>
          </w:tcPr>
          <w:p w14:paraId="3C71B211">
            <w:pPr>
              <w:widowControl/>
              <w:snapToGrid/>
              <w:spacing w:line="300" w:lineRule="exact"/>
              <w:ind w:firstLine="0" w:firstLineChars="0"/>
              <w:jc w:val="center"/>
              <w:rPr>
                <w:rFonts w:ascii="仿宋_GB2312" w:hAnsi="宋体" w:cs="宋体"/>
                <w:color w:val="000000"/>
                <w:kern w:val="0"/>
                <w:sz w:val="28"/>
                <w:szCs w:val="28"/>
              </w:rPr>
            </w:pPr>
          </w:p>
        </w:tc>
        <w:tc>
          <w:tcPr>
            <w:tcW w:w="1559" w:type="dxa"/>
            <w:tcBorders>
              <w:top w:val="nil"/>
              <w:left w:val="nil"/>
              <w:bottom w:val="single" w:color="auto" w:sz="4" w:space="0"/>
              <w:right w:val="single" w:color="auto" w:sz="4" w:space="0"/>
            </w:tcBorders>
            <w:shd w:val="clear" w:color="auto" w:fill="auto"/>
            <w:noWrap/>
            <w:vAlign w:val="center"/>
          </w:tcPr>
          <w:p w14:paraId="00F85CFB">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4114A779">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61FFBD93">
            <w:pPr>
              <w:widowControl/>
              <w:snapToGrid/>
              <w:spacing w:line="300" w:lineRule="exact"/>
              <w:ind w:firstLine="0" w:firstLineChars="0"/>
              <w:jc w:val="center"/>
              <w:rPr>
                <w:rFonts w:ascii="仿宋_GB2312"/>
                <w:color w:val="000000"/>
                <w:kern w:val="0"/>
                <w:sz w:val="28"/>
                <w:szCs w:val="28"/>
              </w:rPr>
            </w:pPr>
          </w:p>
        </w:tc>
      </w:tr>
      <w:tr w14:paraId="2606D1CA">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2806D9AF">
            <w:pPr>
              <w:widowControl/>
              <w:snapToGrid/>
              <w:spacing w:line="300" w:lineRule="exact"/>
              <w:ind w:firstLine="0" w:firstLineChars="0"/>
              <w:jc w:val="center"/>
              <w:rPr>
                <w:rFonts w:hint="eastAsia" w:ascii="仿宋_GB2312" w:hAnsi="Times New Roman" w:eastAsia="仿宋_GB2312" w:cs="Times New Roman"/>
                <w:color w:val="000000"/>
                <w:kern w:val="0"/>
                <w:sz w:val="28"/>
                <w:szCs w:val="28"/>
                <w:lang w:val="en-US" w:eastAsia="zh-CN" w:bidi="ar-SA"/>
              </w:rPr>
            </w:pPr>
            <w:r>
              <w:rPr>
                <w:rFonts w:hint="eastAsia" w:ascii="仿宋_GB2312"/>
                <w:color w:val="000000"/>
                <w:kern w:val="0"/>
                <w:sz w:val="28"/>
                <w:szCs w:val="28"/>
                <w:lang w:val="en-US" w:eastAsia="zh-CN"/>
              </w:rPr>
              <w:t>1</w:t>
            </w:r>
          </w:p>
        </w:tc>
        <w:tc>
          <w:tcPr>
            <w:tcW w:w="4572" w:type="dxa"/>
            <w:tcBorders>
              <w:top w:val="nil"/>
              <w:left w:val="nil"/>
              <w:bottom w:val="single" w:color="auto" w:sz="4" w:space="0"/>
              <w:right w:val="single" w:color="auto" w:sz="4" w:space="0"/>
            </w:tcBorders>
            <w:shd w:val="clear" w:color="auto" w:fill="auto"/>
            <w:noWrap/>
            <w:vAlign w:val="center"/>
          </w:tcPr>
          <w:p w14:paraId="022312EE">
            <w:pPr>
              <w:widowControl/>
              <w:snapToGrid/>
              <w:spacing w:line="300" w:lineRule="exact"/>
              <w:ind w:firstLine="0" w:firstLineChars="0"/>
              <w:jc w:val="left"/>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拆除原有玻璃并清理</w:t>
            </w:r>
          </w:p>
        </w:tc>
        <w:tc>
          <w:tcPr>
            <w:tcW w:w="1098" w:type="dxa"/>
            <w:tcBorders>
              <w:top w:val="nil"/>
              <w:left w:val="nil"/>
              <w:bottom w:val="single" w:color="auto" w:sz="4" w:space="0"/>
              <w:right w:val="single" w:color="auto" w:sz="4" w:space="0"/>
            </w:tcBorders>
            <w:shd w:val="clear" w:color="auto" w:fill="auto"/>
            <w:noWrap/>
            <w:vAlign w:val="center"/>
          </w:tcPr>
          <w:p w14:paraId="0CFCF5B3">
            <w:pPr>
              <w:widowControl/>
              <w:snapToGrid/>
              <w:spacing w:line="300" w:lineRule="exact"/>
              <w:ind w:firstLine="0" w:firstLineChars="0"/>
              <w:jc w:val="center"/>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工日</w:t>
            </w:r>
          </w:p>
        </w:tc>
        <w:tc>
          <w:tcPr>
            <w:tcW w:w="1134" w:type="dxa"/>
            <w:tcBorders>
              <w:top w:val="nil"/>
              <w:left w:val="nil"/>
              <w:bottom w:val="single" w:color="auto" w:sz="4" w:space="0"/>
              <w:right w:val="single" w:color="auto" w:sz="4" w:space="0"/>
            </w:tcBorders>
            <w:shd w:val="clear" w:color="auto" w:fill="auto"/>
            <w:noWrap/>
            <w:vAlign w:val="center"/>
          </w:tcPr>
          <w:p w14:paraId="6AED4073">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3</w:t>
            </w:r>
          </w:p>
        </w:tc>
        <w:tc>
          <w:tcPr>
            <w:tcW w:w="1559" w:type="dxa"/>
            <w:tcBorders>
              <w:top w:val="nil"/>
              <w:left w:val="nil"/>
              <w:bottom w:val="single" w:color="auto" w:sz="4" w:space="0"/>
              <w:right w:val="single" w:color="auto" w:sz="4" w:space="0"/>
            </w:tcBorders>
            <w:shd w:val="clear" w:color="auto" w:fill="auto"/>
            <w:noWrap/>
            <w:vAlign w:val="center"/>
          </w:tcPr>
          <w:p w14:paraId="65B900A2">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477B04AD">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15E2339F">
            <w:pPr>
              <w:widowControl/>
              <w:snapToGrid/>
              <w:spacing w:line="300" w:lineRule="exact"/>
              <w:ind w:firstLine="0" w:firstLineChars="0"/>
              <w:jc w:val="center"/>
              <w:rPr>
                <w:rFonts w:ascii="仿宋_GB2312"/>
                <w:color w:val="000000"/>
                <w:kern w:val="0"/>
                <w:sz w:val="28"/>
                <w:szCs w:val="28"/>
              </w:rPr>
            </w:pPr>
          </w:p>
        </w:tc>
      </w:tr>
      <w:tr w14:paraId="607931B1">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1F58D96B">
            <w:pPr>
              <w:widowControl/>
              <w:snapToGrid/>
              <w:spacing w:line="300" w:lineRule="exact"/>
              <w:ind w:firstLine="0" w:firstLineChars="0"/>
              <w:jc w:val="center"/>
              <w:rPr>
                <w:rFonts w:hint="eastAsia" w:ascii="仿宋_GB2312" w:hAnsi="Times New Roman" w:eastAsia="仿宋_GB2312" w:cs="Times New Roman"/>
                <w:color w:val="000000"/>
                <w:kern w:val="0"/>
                <w:sz w:val="28"/>
                <w:szCs w:val="28"/>
                <w:lang w:val="en-US" w:eastAsia="zh-CN" w:bidi="ar-SA"/>
              </w:rPr>
            </w:pPr>
            <w:r>
              <w:rPr>
                <w:rFonts w:hint="eastAsia" w:ascii="仿宋_GB2312"/>
                <w:color w:val="000000"/>
                <w:kern w:val="0"/>
                <w:sz w:val="28"/>
                <w:szCs w:val="28"/>
                <w:lang w:val="en-US" w:eastAsia="zh-CN"/>
              </w:rPr>
              <w:t>2</w:t>
            </w:r>
          </w:p>
        </w:tc>
        <w:tc>
          <w:tcPr>
            <w:tcW w:w="4572" w:type="dxa"/>
            <w:tcBorders>
              <w:top w:val="nil"/>
              <w:left w:val="nil"/>
              <w:bottom w:val="single" w:color="auto" w:sz="4" w:space="0"/>
              <w:right w:val="single" w:color="auto" w:sz="4" w:space="0"/>
            </w:tcBorders>
            <w:shd w:val="clear" w:color="auto" w:fill="auto"/>
            <w:noWrap/>
            <w:vAlign w:val="center"/>
          </w:tcPr>
          <w:p w14:paraId="1FAE9FFA">
            <w:pPr>
              <w:widowControl/>
              <w:snapToGrid/>
              <w:spacing w:line="300" w:lineRule="exact"/>
              <w:ind w:firstLine="0" w:firstLineChars="0"/>
              <w:jc w:val="left"/>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eastAsia="zh-CN"/>
              </w:rPr>
              <w:t>玻璃及</w:t>
            </w:r>
            <w:r>
              <w:rPr>
                <w:rFonts w:hint="eastAsia" w:ascii="仿宋_GB2312" w:hAnsi="宋体" w:cs="宋体"/>
                <w:color w:val="000000"/>
                <w:kern w:val="0"/>
                <w:sz w:val="28"/>
                <w:szCs w:val="28"/>
                <w:lang w:val="en-US" w:eastAsia="zh-CN"/>
              </w:rPr>
              <w:t>辅材（1450</w:t>
            </w:r>
            <w:r>
              <w:rPr>
                <w:rFonts w:hint="default" w:ascii="仿宋_GB2312" w:hAnsi="宋体" w:cs="宋体"/>
                <w:color w:val="000000"/>
                <w:kern w:val="0"/>
                <w:sz w:val="28"/>
                <w:szCs w:val="28"/>
                <w:lang w:val="en-US" w:eastAsia="zh-CN"/>
              </w:rPr>
              <w:t>*</w:t>
            </w:r>
            <w:r>
              <w:rPr>
                <w:rFonts w:hint="eastAsia" w:ascii="仿宋_GB2312" w:hAnsi="宋体" w:cs="宋体"/>
                <w:color w:val="000000"/>
                <w:kern w:val="0"/>
                <w:sz w:val="28"/>
                <w:szCs w:val="28"/>
                <w:lang w:val="en-US" w:eastAsia="zh-CN"/>
              </w:rPr>
              <w:t>2860）10+12A+10</w:t>
            </w:r>
          </w:p>
        </w:tc>
        <w:tc>
          <w:tcPr>
            <w:tcW w:w="1098" w:type="dxa"/>
            <w:tcBorders>
              <w:top w:val="nil"/>
              <w:left w:val="nil"/>
              <w:bottom w:val="single" w:color="auto" w:sz="4" w:space="0"/>
              <w:right w:val="single" w:color="auto" w:sz="4" w:space="0"/>
            </w:tcBorders>
            <w:shd w:val="clear" w:color="auto" w:fill="auto"/>
            <w:noWrap/>
            <w:vAlign w:val="center"/>
          </w:tcPr>
          <w:p w14:paraId="34A616AE">
            <w:pPr>
              <w:widowControl/>
              <w:snapToGrid/>
              <w:spacing w:line="300" w:lineRule="exact"/>
              <w:ind w:firstLine="0" w:firstLineChars="0"/>
              <w:jc w:val="center"/>
              <w:rPr>
                <w:rFonts w:ascii="仿宋_GB2312" w:hAnsi="宋体" w:cs="宋体"/>
                <w:color w:val="000000"/>
                <w:kern w:val="0"/>
                <w:sz w:val="28"/>
                <w:szCs w:val="28"/>
              </w:rPr>
            </w:pPr>
            <w:r>
              <w:rPr>
                <w:rFonts w:hint="eastAsia" w:ascii="仿宋_GB2312" w:hAnsi="宋体" w:cs="宋体"/>
                <w:color w:val="000000"/>
                <w:kern w:val="0"/>
                <w:sz w:val="28"/>
                <w:szCs w:val="28"/>
                <w:lang w:val="en-US" w:eastAsia="zh-CN"/>
              </w:rPr>
              <w:t>m</w:t>
            </w:r>
            <w:r>
              <w:rPr>
                <w:rFonts w:ascii="仿宋_GB2312" w:hAnsi="宋体" w:cs="宋体"/>
                <w:color w:val="000000"/>
                <w:kern w:val="0"/>
                <w:sz w:val="28"/>
                <w:szCs w:val="28"/>
                <w:lang w:val="en-US" w:eastAsia="zh-CN"/>
              </w:rPr>
              <w:t>²</w:t>
            </w:r>
          </w:p>
        </w:tc>
        <w:tc>
          <w:tcPr>
            <w:tcW w:w="1134" w:type="dxa"/>
            <w:tcBorders>
              <w:top w:val="nil"/>
              <w:left w:val="nil"/>
              <w:bottom w:val="single" w:color="auto" w:sz="4" w:space="0"/>
              <w:right w:val="single" w:color="auto" w:sz="4" w:space="0"/>
            </w:tcBorders>
            <w:shd w:val="clear" w:color="auto" w:fill="auto"/>
            <w:noWrap/>
            <w:vAlign w:val="center"/>
          </w:tcPr>
          <w:p w14:paraId="4357ABA1">
            <w:pPr>
              <w:widowControl/>
              <w:snapToGrid/>
              <w:spacing w:line="300" w:lineRule="exact"/>
              <w:ind w:firstLine="0" w:firstLineChars="0"/>
              <w:jc w:val="center"/>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4.2</w:t>
            </w:r>
          </w:p>
        </w:tc>
        <w:tc>
          <w:tcPr>
            <w:tcW w:w="1559" w:type="dxa"/>
            <w:tcBorders>
              <w:top w:val="nil"/>
              <w:left w:val="nil"/>
              <w:bottom w:val="single" w:color="auto" w:sz="4" w:space="0"/>
              <w:right w:val="single" w:color="auto" w:sz="4" w:space="0"/>
            </w:tcBorders>
            <w:shd w:val="clear" w:color="auto" w:fill="auto"/>
            <w:noWrap/>
            <w:vAlign w:val="center"/>
          </w:tcPr>
          <w:p w14:paraId="328D15DA">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363DF6D2">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1C8AC950">
            <w:pPr>
              <w:widowControl/>
              <w:snapToGrid/>
              <w:spacing w:line="300" w:lineRule="exact"/>
              <w:ind w:firstLine="0" w:firstLineChars="0"/>
              <w:jc w:val="center"/>
              <w:rPr>
                <w:rFonts w:ascii="仿宋_GB2312"/>
                <w:color w:val="000000"/>
                <w:kern w:val="0"/>
                <w:sz w:val="28"/>
                <w:szCs w:val="28"/>
              </w:rPr>
            </w:pPr>
          </w:p>
        </w:tc>
      </w:tr>
      <w:tr w14:paraId="6B148BB3">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016C0A4F">
            <w:pPr>
              <w:widowControl/>
              <w:snapToGrid/>
              <w:spacing w:line="300" w:lineRule="exact"/>
              <w:ind w:firstLine="0" w:firstLineChars="0"/>
              <w:jc w:val="center"/>
              <w:rPr>
                <w:rFonts w:hint="eastAsia" w:ascii="仿宋_GB2312" w:hAnsi="Times New Roman" w:eastAsia="仿宋_GB2312" w:cs="Times New Roman"/>
                <w:color w:val="000000"/>
                <w:kern w:val="0"/>
                <w:sz w:val="28"/>
                <w:szCs w:val="28"/>
                <w:lang w:val="en-US" w:eastAsia="zh-CN" w:bidi="ar-SA"/>
              </w:rPr>
            </w:pPr>
            <w:r>
              <w:rPr>
                <w:rFonts w:hint="eastAsia" w:ascii="仿宋_GB2312"/>
                <w:color w:val="000000"/>
                <w:kern w:val="0"/>
                <w:sz w:val="28"/>
                <w:szCs w:val="28"/>
                <w:lang w:val="en-US" w:eastAsia="zh-CN"/>
              </w:rPr>
              <w:t>3</w:t>
            </w:r>
          </w:p>
        </w:tc>
        <w:tc>
          <w:tcPr>
            <w:tcW w:w="4572" w:type="dxa"/>
            <w:tcBorders>
              <w:top w:val="nil"/>
              <w:left w:val="nil"/>
              <w:bottom w:val="single" w:color="auto" w:sz="4" w:space="0"/>
              <w:right w:val="single" w:color="auto" w:sz="4" w:space="0"/>
            </w:tcBorders>
            <w:shd w:val="clear" w:color="auto" w:fill="auto"/>
            <w:noWrap/>
            <w:vAlign w:val="center"/>
          </w:tcPr>
          <w:p w14:paraId="69B905CE">
            <w:pPr>
              <w:widowControl/>
              <w:snapToGrid/>
              <w:spacing w:line="300" w:lineRule="exact"/>
              <w:ind w:firstLine="0" w:firstLineChars="0"/>
              <w:jc w:val="left"/>
              <w:rPr>
                <w:rFonts w:ascii="仿宋_GB2312" w:hAnsi="宋体" w:cs="宋体"/>
                <w:color w:val="000000"/>
                <w:kern w:val="0"/>
                <w:sz w:val="28"/>
                <w:szCs w:val="28"/>
              </w:rPr>
            </w:pPr>
            <w:r>
              <w:rPr>
                <w:rFonts w:hint="eastAsia" w:ascii="仿宋_GB2312" w:hAnsi="宋体" w:cs="宋体"/>
                <w:color w:val="000000"/>
                <w:kern w:val="0"/>
                <w:sz w:val="28"/>
                <w:szCs w:val="28"/>
                <w:lang w:val="en-US" w:eastAsia="zh-CN"/>
              </w:rPr>
              <w:t>运费</w:t>
            </w:r>
          </w:p>
        </w:tc>
        <w:tc>
          <w:tcPr>
            <w:tcW w:w="1098" w:type="dxa"/>
            <w:tcBorders>
              <w:top w:val="nil"/>
              <w:left w:val="nil"/>
              <w:bottom w:val="single" w:color="auto" w:sz="4" w:space="0"/>
              <w:right w:val="single" w:color="auto" w:sz="4" w:space="0"/>
            </w:tcBorders>
            <w:shd w:val="clear" w:color="auto" w:fill="auto"/>
            <w:noWrap/>
            <w:vAlign w:val="center"/>
          </w:tcPr>
          <w:p w14:paraId="49665B9F">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项</w:t>
            </w:r>
          </w:p>
        </w:tc>
        <w:tc>
          <w:tcPr>
            <w:tcW w:w="1134" w:type="dxa"/>
            <w:tcBorders>
              <w:top w:val="nil"/>
              <w:left w:val="nil"/>
              <w:bottom w:val="single" w:color="auto" w:sz="4" w:space="0"/>
              <w:right w:val="single" w:color="auto" w:sz="4" w:space="0"/>
            </w:tcBorders>
            <w:shd w:val="clear" w:color="auto" w:fill="auto"/>
            <w:noWrap/>
            <w:vAlign w:val="center"/>
          </w:tcPr>
          <w:p w14:paraId="66FF2755">
            <w:pPr>
              <w:widowControl/>
              <w:snapToGrid/>
              <w:spacing w:line="300" w:lineRule="exact"/>
              <w:ind w:firstLine="0" w:firstLineChars="0"/>
              <w:jc w:val="center"/>
              <w:rPr>
                <w:rFonts w:hint="eastAsia"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1</w:t>
            </w:r>
          </w:p>
        </w:tc>
        <w:tc>
          <w:tcPr>
            <w:tcW w:w="1559" w:type="dxa"/>
            <w:tcBorders>
              <w:top w:val="nil"/>
              <w:left w:val="nil"/>
              <w:bottom w:val="single" w:color="auto" w:sz="4" w:space="0"/>
              <w:right w:val="single" w:color="auto" w:sz="4" w:space="0"/>
            </w:tcBorders>
            <w:shd w:val="clear" w:color="auto" w:fill="auto"/>
            <w:noWrap/>
            <w:vAlign w:val="center"/>
          </w:tcPr>
          <w:p w14:paraId="4D97B5B8">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71A40AC">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0158A00B">
            <w:pPr>
              <w:widowControl/>
              <w:snapToGrid/>
              <w:spacing w:line="300" w:lineRule="exact"/>
              <w:ind w:firstLine="0" w:firstLineChars="0"/>
              <w:jc w:val="center"/>
              <w:rPr>
                <w:rFonts w:ascii="仿宋_GB2312"/>
                <w:color w:val="000000"/>
                <w:kern w:val="0"/>
                <w:sz w:val="28"/>
                <w:szCs w:val="28"/>
              </w:rPr>
            </w:pPr>
          </w:p>
        </w:tc>
      </w:tr>
      <w:tr w14:paraId="558E457E">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1E524F11">
            <w:pPr>
              <w:widowControl/>
              <w:snapToGrid/>
              <w:spacing w:line="300" w:lineRule="exact"/>
              <w:ind w:firstLine="0" w:firstLineChars="0"/>
              <w:jc w:val="center"/>
              <w:rPr>
                <w:rFonts w:hint="eastAsia" w:ascii="仿宋_GB2312" w:hAnsi="Times New Roman" w:eastAsia="仿宋_GB2312" w:cs="Times New Roman"/>
                <w:color w:val="000000"/>
                <w:kern w:val="0"/>
                <w:sz w:val="28"/>
                <w:szCs w:val="28"/>
                <w:lang w:val="en-US" w:eastAsia="zh-CN" w:bidi="ar-SA"/>
              </w:rPr>
            </w:pPr>
            <w:r>
              <w:rPr>
                <w:rFonts w:hint="eastAsia" w:ascii="仿宋_GB2312"/>
                <w:color w:val="000000"/>
                <w:kern w:val="0"/>
                <w:sz w:val="28"/>
                <w:szCs w:val="28"/>
                <w:lang w:val="en-US" w:eastAsia="zh-CN"/>
              </w:rPr>
              <w:t>4</w:t>
            </w:r>
          </w:p>
        </w:tc>
        <w:tc>
          <w:tcPr>
            <w:tcW w:w="4572" w:type="dxa"/>
            <w:tcBorders>
              <w:top w:val="nil"/>
              <w:left w:val="nil"/>
              <w:bottom w:val="single" w:color="auto" w:sz="4" w:space="0"/>
              <w:right w:val="single" w:color="auto" w:sz="4" w:space="0"/>
            </w:tcBorders>
            <w:shd w:val="clear" w:color="auto" w:fill="auto"/>
            <w:noWrap/>
            <w:vAlign w:val="center"/>
          </w:tcPr>
          <w:p w14:paraId="01CFE3B4">
            <w:pPr>
              <w:widowControl/>
              <w:snapToGrid/>
              <w:spacing w:line="300" w:lineRule="exact"/>
              <w:ind w:firstLine="0" w:firstLineChars="0"/>
              <w:jc w:val="left"/>
              <w:rPr>
                <w:rFonts w:hint="eastAsia" w:ascii="仿宋_GB2312" w:hAnsi="宋体" w:cs="宋体"/>
                <w:color w:val="000000"/>
                <w:kern w:val="0"/>
                <w:sz w:val="28"/>
                <w:szCs w:val="28"/>
                <w:lang w:val="en-US" w:eastAsia="zh-CN"/>
              </w:rPr>
            </w:pPr>
            <w:r>
              <w:rPr>
                <w:rFonts w:hint="eastAsia" w:ascii="仿宋_GB2312" w:hAnsi="宋体" w:cs="宋体"/>
                <w:color w:val="000000"/>
                <w:kern w:val="0"/>
                <w:sz w:val="28"/>
                <w:szCs w:val="28"/>
                <w:lang w:val="en-US" w:eastAsia="zh-CN"/>
              </w:rPr>
              <w:t>吊车及脚手架</w:t>
            </w:r>
          </w:p>
        </w:tc>
        <w:tc>
          <w:tcPr>
            <w:tcW w:w="1098" w:type="dxa"/>
            <w:tcBorders>
              <w:top w:val="nil"/>
              <w:left w:val="nil"/>
              <w:bottom w:val="single" w:color="auto" w:sz="4" w:space="0"/>
              <w:right w:val="single" w:color="auto" w:sz="4" w:space="0"/>
            </w:tcBorders>
            <w:shd w:val="clear" w:color="auto" w:fill="auto"/>
            <w:noWrap/>
            <w:vAlign w:val="center"/>
          </w:tcPr>
          <w:p w14:paraId="4CF8A2FE">
            <w:pPr>
              <w:widowControl/>
              <w:snapToGrid/>
              <w:spacing w:line="300" w:lineRule="exact"/>
              <w:ind w:firstLine="0" w:firstLineChars="0"/>
              <w:jc w:val="center"/>
              <w:rPr>
                <w:rFonts w:hint="default" w:ascii="仿宋_GB2312" w:hAnsi="宋体" w:cs="宋体"/>
                <w:color w:val="000000"/>
                <w:kern w:val="0"/>
                <w:sz w:val="28"/>
                <w:szCs w:val="28"/>
                <w:lang w:val="en-US" w:eastAsia="zh-CN"/>
              </w:rPr>
            </w:pPr>
            <w:r>
              <w:rPr>
                <w:rFonts w:hint="eastAsia" w:ascii="仿宋_GB2312" w:hAnsi="宋体" w:cs="宋体"/>
                <w:color w:val="000000"/>
                <w:kern w:val="0"/>
                <w:sz w:val="28"/>
                <w:szCs w:val="28"/>
                <w:lang w:val="en-US" w:eastAsia="zh-CN"/>
              </w:rPr>
              <w:t>项</w:t>
            </w:r>
          </w:p>
        </w:tc>
        <w:tc>
          <w:tcPr>
            <w:tcW w:w="1134" w:type="dxa"/>
            <w:tcBorders>
              <w:top w:val="nil"/>
              <w:left w:val="nil"/>
              <w:bottom w:val="single" w:color="auto" w:sz="4" w:space="0"/>
              <w:right w:val="single" w:color="auto" w:sz="4" w:space="0"/>
            </w:tcBorders>
            <w:shd w:val="clear" w:color="auto" w:fill="auto"/>
            <w:noWrap/>
            <w:vAlign w:val="center"/>
          </w:tcPr>
          <w:p w14:paraId="49ABBED0">
            <w:pPr>
              <w:widowControl/>
              <w:snapToGrid/>
              <w:spacing w:line="300" w:lineRule="exact"/>
              <w:ind w:firstLine="0" w:firstLineChars="0"/>
              <w:jc w:val="center"/>
              <w:rPr>
                <w:rFonts w:hint="default" w:ascii="仿宋_GB2312" w:hAnsi="宋体" w:cs="宋体"/>
                <w:color w:val="000000"/>
                <w:kern w:val="0"/>
                <w:sz w:val="28"/>
                <w:szCs w:val="28"/>
                <w:lang w:val="en-US" w:eastAsia="zh-CN"/>
              </w:rPr>
            </w:pPr>
            <w:r>
              <w:rPr>
                <w:rFonts w:hint="eastAsia" w:ascii="仿宋_GB2312" w:hAnsi="宋体" w:cs="宋体"/>
                <w:color w:val="000000"/>
                <w:kern w:val="0"/>
                <w:sz w:val="28"/>
                <w:szCs w:val="28"/>
                <w:lang w:val="en-US" w:eastAsia="zh-CN"/>
              </w:rPr>
              <w:t>1</w:t>
            </w:r>
          </w:p>
        </w:tc>
        <w:tc>
          <w:tcPr>
            <w:tcW w:w="1559" w:type="dxa"/>
            <w:tcBorders>
              <w:top w:val="nil"/>
              <w:left w:val="nil"/>
              <w:bottom w:val="single" w:color="auto" w:sz="4" w:space="0"/>
              <w:right w:val="single" w:color="auto" w:sz="4" w:space="0"/>
            </w:tcBorders>
            <w:shd w:val="clear" w:color="auto" w:fill="auto"/>
            <w:noWrap/>
            <w:vAlign w:val="center"/>
          </w:tcPr>
          <w:p w14:paraId="06FF66A4">
            <w:pPr>
              <w:widowControl/>
              <w:snapToGrid/>
              <w:spacing w:line="300" w:lineRule="exact"/>
              <w:ind w:firstLine="0" w:firstLineChars="0"/>
              <w:jc w:val="center"/>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A1C7BE4">
            <w:pPr>
              <w:widowControl/>
              <w:snapToGrid/>
              <w:spacing w:line="300" w:lineRule="exact"/>
              <w:ind w:firstLine="0" w:firstLineChars="0"/>
              <w:jc w:val="center"/>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189FAF2B">
            <w:pPr>
              <w:widowControl/>
              <w:snapToGrid/>
              <w:spacing w:line="300" w:lineRule="exact"/>
              <w:ind w:firstLine="0" w:firstLineChars="0"/>
              <w:jc w:val="center"/>
              <w:rPr>
                <w:rFonts w:ascii="仿宋_GB2312"/>
                <w:color w:val="000000"/>
                <w:kern w:val="0"/>
                <w:sz w:val="28"/>
                <w:szCs w:val="28"/>
              </w:rPr>
            </w:pPr>
          </w:p>
        </w:tc>
      </w:tr>
      <w:tr w14:paraId="4A152E5D">
        <w:tblPrEx>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14:paraId="790799A5">
            <w:pPr>
              <w:widowControl/>
              <w:snapToGrid/>
              <w:spacing w:line="300" w:lineRule="exact"/>
              <w:ind w:firstLine="0" w:firstLineChars="0"/>
              <w:jc w:val="left"/>
              <w:rPr>
                <w:rFonts w:ascii="仿宋_GB2312"/>
                <w:color w:val="000000"/>
                <w:kern w:val="0"/>
                <w:sz w:val="28"/>
                <w:szCs w:val="28"/>
              </w:rPr>
            </w:pPr>
            <w:r>
              <w:rPr>
                <w:rFonts w:hint="eastAsia" w:ascii="仿宋_GB2312"/>
                <w:color w:val="000000"/>
                <w:kern w:val="0"/>
                <w:sz w:val="28"/>
                <w:szCs w:val="28"/>
              </w:rPr>
              <w:t>　</w:t>
            </w:r>
          </w:p>
        </w:tc>
        <w:tc>
          <w:tcPr>
            <w:tcW w:w="4572" w:type="dxa"/>
            <w:tcBorders>
              <w:top w:val="nil"/>
              <w:left w:val="nil"/>
              <w:bottom w:val="single" w:color="auto" w:sz="4" w:space="0"/>
              <w:right w:val="single" w:color="auto" w:sz="4" w:space="0"/>
            </w:tcBorders>
            <w:shd w:val="clear" w:color="auto" w:fill="auto"/>
            <w:noWrap/>
            <w:vAlign w:val="center"/>
          </w:tcPr>
          <w:p w14:paraId="1ADC8E5C">
            <w:pPr>
              <w:widowControl/>
              <w:snapToGrid/>
              <w:spacing w:line="300" w:lineRule="exact"/>
              <w:ind w:firstLine="0" w:firstLineChars="0"/>
              <w:jc w:val="left"/>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eastAsia="zh-CN"/>
              </w:rPr>
              <w:t>合计</w:t>
            </w:r>
          </w:p>
        </w:tc>
        <w:tc>
          <w:tcPr>
            <w:tcW w:w="1098" w:type="dxa"/>
            <w:tcBorders>
              <w:top w:val="nil"/>
              <w:left w:val="nil"/>
              <w:bottom w:val="single" w:color="auto" w:sz="4" w:space="0"/>
              <w:right w:val="single" w:color="auto" w:sz="4" w:space="0"/>
            </w:tcBorders>
            <w:shd w:val="clear" w:color="auto" w:fill="auto"/>
            <w:noWrap/>
            <w:vAlign w:val="center"/>
          </w:tcPr>
          <w:p w14:paraId="47C985BD">
            <w:pPr>
              <w:widowControl/>
              <w:snapToGrid/>
              <w:spacing w:line="300" w:lineRule="exact"/>
              <w:ind w:firstLine="0" w:firstLineChars="0"/>
              <w:jc w:val="center"/>
              <w:rPr>
                <w:rFonts w:ascii="仿宋_GB2312"/>
                <w:color w:val="000000"/>
                <w:kern w:val="0"/>
                <w:sz w:val="28"/>
                <w:szCs w:val="28"/>
              </w:rPr>
            </w:pPr>
            <w:r>
              <w:rPr>
                <w:rFonts w:hint="eastAsia" w:ascii="仿宋_GB2312"/>
                <w:color w:val="000000"/>
                <w:kern w:val="0"/>
                <w:sz w:val="28"/>
                <w:szCs w:val="28"/>
              </w:rPr>
              <w:t>　</w:t>
            </w:r>
          </w:p>
        </w:tc>
        <w:tc>
          <w:tcPr>
            <w:tcW w:w="1134" w:type="dxa"/>
            <w:tcBorders>
              <w:top w:val="nil"/>
              <w:left w:val="nil"/>
              <w:bottom w:val="single" w:color="auto" w:sz="4" w:space="0"/>
              <w:right w:val="single" w:color="auto" w:sz="4" w:space="0"/>
            </w:tcBorders>
            <w:shd w:val="clear" w:color="auto" w:fill="auto"/>
            <w:noWrap/>
            <w:vAlign w:val="center"/>
          </w:tcPr>
          <w:p w14:paraId="1B69CD04">
            <w:pPr>
              <w:widowControl/>
              <w:snapToGrid/>
              <w:spacing w:line="300" w:lineRule="exact"/>
              <w:ind w:firstLine="0" w:firstLineChars="0"/>
              <w:jc w:val="center"/>
              <w:rPr>
                <w:rFonts w:ascii="仿宋_GB2312"/>
                <w:color w:val="000000"/>
                <w:kern w:val="0"/>
                <w:sz w:val="28"/>
                <w:szCs w:val="28"/>
              </w:rPr>
            </w:pPr>
            <w:r>
              <w:rPr>
                <w:rFonts w:hint="eastAsia" w:ascii="仿宋_GB2312"/>
                <w:color w:val="000000"/>
                <w:kern w:val="0"/>
                <w:sz w:val="28"/>
                <w:szCs w:val="28"/>
              </w:rPr>
              <w:t>　</w:t>
            </w:r>
          </w:p>
        </w:tc>
        <w:tc>
          <w:tcPr>
            <w:tcW w:w="1559" w:type="dxa"/>
            <w:tcBorders>
              <w:top w:val="nil"/>
              <w:left w:val="nil"/>
              <w:bottom w:val="single" w:color="auto" w:sz="4" w:space="0"/>
              <w:right w:val="single" w:color="auto" w:sz="4" w:space="0"/>
            </w:tcBorders>
            <w:shd w:val="clear" w:color="auto" w:fill="auto"/>
            <w:noWrap/>
            <w:vAlign w:val="center"/>
          </w:tcPr>
          <w:p w14:paraId="44564009">
            <w:pPr>
              <w:widowControl/>
              <w:snapToGrid/>
              <w:spacing w:line="300" w:lineRule="exact"/>
              <w:ind w:firstLine="0" w:firstLineChars="0"/>
              <w:jc w:val="center"/>
              <w:rPr>
                <w:rFonts w:ascii="仿宋_GB2312"/>
                <w:color w:val="000000"/>
                <w:kern w:val="0"/>
                <w:sz w:val="28"/>
                <w:szCs w:val="28"/>
              </w:rPr>
            </w:pPr>
            <w:r>
              <w:rPr>
                <w:rFonts w:hint="eastAsia" w:ascii="仿宋_GB2312"/>
                <w:color w:val="000000"/>
                <w:kern w:val="0"/>
                <w:sz w:val="28"/>
                <w:szCs w:val="28"/>
              </w:rPr>
              <w:t>　</w:t>
            </w:r>
          </w:p>
        </w:tc>
        <w:tc>
          <w:tcPr>
            <w:tcW w:w="1418" w:type="dxa"/>
            <w:tcBorders>
              <w:top w:val="nil"/>
              <w:left w:val="nil"/>
              <w:bottom w:val="single" w:color="auto" w:sz="4" w:space="0"/>
              <w:right w:val="single" w:color="auto" w:sz="4" w:space="0"/>
            </w:tcBorders>
            <w:shd w:val="clear" w:color="auto" w:fill="auto"/>
            <w:noWrap/>
            <w:vAlign w:val="center"/>
          </w:tcPr>
          <w:p w14:paraId="686E2F7E">
            <w:pPr>
              <w:widowControl/>
              <w:snapToGrid/>
              <w:spacing w:line="300" w:lineRule="exact"/>
              <w:ind w:firstLine="0" w:firstLineChars="0"/>
              <w:jc w:val="center"/>
              <w:rPr>
                <w:rFonts w:ascii="仿宋_GB2312"/>
                <w:color w:val="000000"/>
                <w:kern w:val="0"/>
                <w:sz w:val="28"/>
                <w:szCs w:val="28"/>
              </w:rPr>
            </w:pPr>
            <w:r>
              <w:rPr>
                <w:rFonts w:hint="eastAsia" w:ascii="仿宋_GB2312"/>
                <w:color w:val="000000"/>
                <w:kern w:val="0"/>
                <w:sz w:val="28"/>
                <w:szCs w:val="28"/>
              </w:rPr>
              <w:t>　</w:t>
            </w:r>
          </w:p>
        </w:tc>
        <w:tc>
          <w:tcPr>
            <w:tcW w:w="2551" w:type="dxa"/>
            <w:tcBorders>
              <w:top w:val="nil"/>
              <w:left w:val="nil"/>
              <w:bottom w:val="single" w:color="auto" w:sz="4" w:space="0"/>
              <w:right w:val="single" w:color="auto" w:sz="4" w:space="0"/>
            </w:tcBorders>
            <w:shd w:val="clear" w:color="auto" w:fill="auto"/>
            <w:noWrap/>
            <w:vAlign w:val="center"/>
          </w:tcPr>
          <w:p w14:paraId="160310E8">
            <w:pPr>
              <w:widowControl/>
              <w:snapToGrid/>
              <w:spacing w:line="300" w:lineRule="exact"/>
              <w:ind w:firstLine="0" w:firstLineChars="0"/>
              <w:jc w:val="center"/>
              <w:rPr>
                <w:rFonts w:ascii="仿宋_GB2312"/>
                <w:color w:val="000000"/>
                <w:kern w:val="0"/>
                <w:sz w:val="28"/>
                <w:szCs w:val="28"/>
              </w:rPr>
            </w:pPr>
          </w:p>
        </w:tc>
      </w:tr>
    </w:tbl>
    <w:p w14:paraId="1EBD7126">
      <w:pPr>
        <w:pStyle w:val="2"/>
        <w:keepNext w:val="0"/>
        <w:keepLines w:val="0"/>
        <w:pageBreakBefore w:val="0"/>
        <w:widowControl w:val="0"/>
        <w:kinsoku/>
        <w:wordWrap/>
        <w:overflowPunct/>
        <w:topLinePunct w:val="0"/>
        <w:autoSpaceDE/>
        <w:autoSpaceDN/>
        <w:bidi w:val="0"/>
        <w:adjustRightInd/>
        <w:snapToGrid w:val="0"/>
        <w:spacing w:before="157" w:beforeLines="50" w:line="300" w:lineRule="exact"/>
        <w:ind w:left="0" w:leftChars="0" w:firstLine="0" w:firstLineChars="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eastAsia="zh-CN"/>
        </w:rPr>
        <w:t>特别提示</w:t>
      </w:r>
      <w:r>
        <w:rPr>
          <w:rFonts w:hint="eastAsia" w:ascii="黑体" w:hAnsi="黑体" w:eastAsia="黑体" w:cs="黑体"/>
          <w:b w:val="0"/>
          <w:bCs w:val="0"/>
          <w:sz w:val="24"/>
          <w:szCs w:val="24"/>
        </w:rPr>
        <w:t>：费用为一次性包干价，包含项目实施过程中产生的</w:t>
      </w:r>
      <w:r>
        <w:rPr>
          <w:rFonts w:hint="eastAsia" w:ascii="黑体" w:hAnsi="黑体" w:eastAsia="黑体" w:cs="黑体"/>
          <w:b w:val="0"/>
          <w:bCs w:val="0"/>
          <w:sz w:val="24"/>
          <w:szCs w:val="24"/>
          <w:lang w:eastAsia="zh-CN"/>
        </w:rPr>
        <w:t>机械费、</w:t>
      </w:r>
      <w:bookmarkStart w:id="7" w:name="_GoBack"/>
      <w:bookmarkEnd w:id="7"/>
      <w:r>
        <w:rPr>
          <w:rFonts w:hint="eastAsia" w:ascii="黑体" w:hAnsi="黑体" w:eastAsia="黑体" w:cs="黑体"/>
          <w:b w:val="0"/>
          <w:bCs w:val="0"/>
          <w:sz w:val="24"/>
          <w:szCs w:val="24"/>
        </w:rPr>
        <w:t>材料费、人工费、运输费、辅材费、税金等全部费用。</w:t>
      </w:r>
    </w:p>
    <w:p w14:paraId="46F210D0">
      <w:pPr>
        <w:pStyle w:val="2"/>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1200" w:firstLineChars="500"/>
        <w:textAlignment w:val="auto"/>
        <w:rPr>
          <w:rFonts w:hint="eastAsia" w:ascii="黑体" w:hAnsi="黑体" w:eastAsia="黑体" w:cs="黑体"/>
          <w:b w:val="0"/>
          <w:bCs w:val="0"/>
          <w:sz w:val="24"/>
          <w:szCs w:val="24"/>
          <w:lang w:eastAsia="zh-CN"/>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304" w:right="1985" w:bottom="1134" w:left="1871" w:header="851" w:footer="992" w:gutter="0"/>
          <w:cols w:space="0" w:num="1"/>
          <w:rtlGutter w:val="0"/>
          <w:docGrid w:type="linesAndChars" w:linePitch="312" w:charSpace="0"/>
        </w:sectPr>
      </w:pPr>
    </w:p>
    <w:p w14:paraId="54AEDDC7">
      <w:pPr>
        <w:pStyle w:val="2"/>
        <w:spacing w:after="0" w:line="560" w:lineRule="exact"/>
        <w:ind w:firstLine="0" w:firstLineChars="0"/>
        <w:jc w:val="left"/>
        <w:rPr>
          <w:rFonts w:ascii="黑体" w:hAnsi="黑体" w:eastAsia="黑体"/>
        </w:rPr>
      </w:pPr>
      <w:r>
        <w:rPr>
          <w:rFonts w:hint="eastAsia" w:ascii="黑体" w:hAnsi="黑体" w:eastAsia="黑体"/>
        </w:rPr>
        <w:t>附件二</w:t>
      </w:r>
    </w:p>
    <w:p w14:paraId="42F7ED86">
      <w:pPr>
        <w:pStyle w:val="2"/>
        <w:spacing w:after="0" w:line="560" w:lineRule="exact"/>
        <w:ind w:firstLine="0" w:firstLineChars="0"/>
        <w:jc w:val="left"/>
        <w:rPr>
          <w:rFonts w:ascii="仿宋_GB2312"/>
        </w:rPr>
      </w:pPr>
      <w:r>
        <w:rPr>
          <w:rFonts w:hint="eastAsia" w:ascii="仿宋_GB2312"/>
        </w:rPr>
        <w:t>营业执照复印件（须加盖公章）</w:t>
      </w:r>
    </w:p>
    <w:p w14:paraId="32A50AC5">
      <w:pPr>
        <w:pStyle w:val="2"/>
        <w:spacing w:after="0" w:line="560" w:lineRule="exact"/>
        <w:ind w:firstLine="0" w:firstLineChars="0"/>
        <w:jc w:val="left"/>
        <w:rPr>
          <w:rFonts w:ascii="仿宋_GB2312"/>
        </w:rPr>
      </w:pPr>
    </w:p>
    <w:p w14:paraId="0614954E">
      <w:pPr>
        <w:pStyle w:val="2"/>
        <w:spacing w:after="0" w:line="560" w:lineRule="exact"/>
        <w:ind w:firstLine="0" w:firstLineChars="0"/>
        <w:jc w:val="left"/>
        <w:rPr>
          <w:rFonts w:ascii="仿宋_GB2312"/>
        </w:rPr>
      </w:pPr>
    </w:p>
    <w:p w14:paraId="66767313">
      <w:pPr>
        <w:pStyle w:val="2"/>
        <w:spacing w:after="0" w:line="560" w:lineRule="exact"/>
        <w:ind w:firstLine="0" w:firstLineChars="0"/>
        <w:jc w:val="left"/>
        <w:rPr>
          <w:rFonts w:ascii="仿宋_GB2312"/>
        </w:rPr>
      </w:pPr>
    </w:p>
    <w:p w14:paraId="35FA909C">
      <w:pPr>
        <w:pStyle w:val="2"/>
        <w:spacing w:after="0" w:line="560" w:lineRule="exact"/>
        <w:ind w:firstLine="0" w:firstLineChars="0"/>
        <w:jc w:val="left"/>
        <w:rPr>
          <w:rFonts w:ascii="仿宋_GB2312"/>
        </w:rPr>
      </w:pPr>
    </w:p>
    <w:p w14:paraId="5EBAC1F8">
      <w:pPr>
        <w:pStyle w:val="2"/>
        <w:spacing w:after="0" w:line="560" w:lineRule="exact"/>
        <w:ind w:firstLine="0" w:firstLineChars="0"/>
        <w:jc w:val="left"/>
        <w:rPr>
          <w:rFonts w:ascii="仿宋_GB2312"/>
        </w:rPr>
      </w:pPr>
    </w:p>
    <w:p w14:paraId="5C066DD8">
      <w:pPr>
        <w:pStyle w:val="2"/>
        <w:spacing w:after="0" w:line="560" w:lineRule="exact"/>
        <w:ind w:firstLine="0" w:firstLineChars="0"/>
        <w:jc w:val="left"/>
        <w:rPr>
          <w:rFonts w:ascii="仿宋_GB2312"/>
        </w:rPr>
      </w:pPr>
    </w:p>
    <w:p w14:paraId="34F1F07E">
      <w:pPr>
        <w:pStyle w:val="2"/>
        <w:spacing w:after="0" w:line="560" w:lineRule="exact"/>
        <w:ind w:firstLine="0" w:firstLineChars="0"/>
        <w:jc w:val="left"/>
        <w:rPr>
          <w:rFonts w:ascii="仿宋_GB2312"/>
        </w:rPr>
      </w:pPr>
    </w:p>
    <w:p w14:paraId="422F23E7">
      <w:pPr>
        <w:pStyle w:val="2"/>
        <w:spacing w:after="0" w:line="560" w:lineRule="exact"/>
        <w:ind w:firstLine="0" w:firstLineChars="0"/>
        <w:jc w:val="left"/>
        <w:rPr>
          <w:rFonts w:ascii="仿宋_GB2312"/>
        </w:rPr>
      </w:pPr>
    </w:p>
    <w:p w14:paraId="5213F209">
      <w:pPr>
        <w:pStyle w:val="2"/>
        <w:spacing w:after="0" w:line="560" w:lineRule="exact"/>
        <w:ind w:firstLine="0" w:firstLineChars="0"/>
        <w:jc w:val="left"/>
        <w:rPr>
          <w:rFonts w:ascii="仿宋_GB2312"/>
        </w:rPr>
      </w:pPr>
    </w:p>
    <w:p w14:paraId="4A43A085">
      <w:pPr>
        <w:pStyle w:val="2"/>
        <w:spacing w:after="0" w:line="560" w:lineRule="exact"/>
        <w:ind w:firstLine="0" w:firstLineChars="0"/>
        <w:jc w:val="left"/>
        <w:rPr>
          <w:rFonts w:ascii="仿宋_GB2312"/>
        </w:rPr>
      </w:pPr>
    </w:p>
    <w:p w14:paraId="2E3C86D9">
      <w:pPr>
        <w:pStyle w:val="2"/>
        <w:spacing w:after="0" w:line="560" w:lineRule="exact"/>
        <w:ind w:firstLine="0" w:firstLineChars="0"/>
        <w:jc w:val="left"/>
        <w:rPr>
          <w:rFonts w:ascii="仿宋_GB2312"/>
        </w:rPr>
      </w:pPr>
    </w:p>
    <w:p w14:paraId="3AE44D4A">
      <w:pPr>
        <w:pStyle w:val="2"/>
        <w:spacing w:after="0" w:line="560" w:lineRule="exact"/>
        <w:ind w:firstLine="0" w:firstLineChars="0"/>
        <w:jc w:val="left"/>
        <w:rPr>
          <w:rFonts w:ascii="仿宋_GB2312"/>
        </w:rPr>
      </w:pPr>
    </w:p>
    <w:p w14:paraId="4FB05A89">
      <w:pPr>
        <w:pStyle w:val="2"/>
        <w:spacing w:after="0" w:line="560" w:lineRule="exact"/>
        <w:ind w:firstLine="0" w:firstLineChars="0"/>
        <w:jc w:val="left"/>
        <w:rPr>
          <w:rFonts w:ascii="仿宋_GB2312"/>
        </w:rPr>
      </w:pPr>
    </w:p>
    <w:p w14:paraId="4FEEBD59">
      <w:pPr>
        <w:pStyle w:val="2"/>
        <w:spacing w:after="0" w:line="560" w:lineRule="exact"/>
        <w:ind w:firstLine="0" w:firstLineChars="0"/>
        <w:jc w:val="left"/>
        <w:rPr>
          <w:rFonts w:ascii="仿宋_GB2312"/>
        </w:rPr>
      </w:pPr>
    </w:p>
    <w:p w14:paraId="5E1C9B7F">
      <w:pPr>
        <w:pStyle w:val="2"/>
        <w:spacing w:after="0" w:line="560" w:lineRule="exact"/>
        <w:ind w:firstLine="0" w:firstLineChars="0"/>
        <w:jc w:val="left"/>
        <w:rPr>
          <w:rFonts w:ascii="仿宋_GB2312"/>
        </w:rPr>
      </w:pPr>
    </w:p>
    <w:p w14:paraId="5FBD2E78">
      <w:pPr>
        <w:pStyle w:val="2"/>
        <w:spacing w:after="0" w:line="560" w:lineRule="exact"/>
        <w:ind w:firstLine="0" w:firstLineChars="0"/>
        <w:jc w:val="left"/>
        <w:rPr>
          <w:rFonts w:ascii="仿宋_GB2312"/>
        </w:rPr>
      </w:pPr>
    </w:p>
    <w:p w14:paraId="716E9F3A">
      <w:pPr>
        <w:pStyle w:val="2"/>
        <w:spacing w:after="0" w:line="560" w:lineRule="exact"/>
        <w:ind w:firstLine="0" w:firstLineChars="0"/>
        <w:jc w:val="left"/>
        <w:rPr>
          <w:rFonts w:ascii="仿宋_GB2312"/>
        </w:rPr>
      </w:pPr>
    </w:p>
    <w:p w14:paraId="16C4D34D">
      <w:pPr>
        <w:pStyle w:val="2"/>
        <w:spacing w:after="0" w:line="560" w:lineRule="exact"/>
        <w:ind w:firstLine="0" w:firstLineChars="0"/>
        <w:jc w:val="left"/>
        <w:rPr>
          <w:rFonts w:ascii="仿宋_GB2312"/>
        </w:rPr>
      </w:pPr>
    </w:p>
    <w:p w14:paraId="6CFF8316">
      <w:pPr>
        <w:pStyle w:val="2"/>
        <w:spacing w:after="0" w:line="560" w:lineRule="exact"/>
        <w:ind w:firstLine="0" w:firstLineChars="0"/>
        <w:jc w:val="left"/>
        <w:rPr>
          <w:rFonts w:ascii="仿宋_GB2312"/>
        </w:rPr>
      </w:pPr>
    </w:p>
    <w:p w14:paraId="212C0DC3">
      <w:pPr>
        <w:pStyle w:val="2"/>
        <w:spacing w:after="0" w:line="560" w:lineRule="exact"/>
        <w:ind w:firstLine="0" w:firstLineChars="0"/>
        <w:jc w:val="left"/>
        <w:rPr>
          <w:rFonts w:ascii="仿宋_GB2312"/>
        </w:rPr>
      </w:pPr>
    </w:p>
    <w:p w14:paraId="6CFE8166">
      <w:pPr>
        <w:pStyle w:val="2"/>
        <w:spacing w:after="0" w:line="560" w:lineRule="exact"/>
        <w:ind w:firstLine="0" w:firstLineChars="0"/>
        <w:jc w:val="left"/>
        <w:rPr>
          <w:rFonts w:ascii="仿宋_GB2312"/>
        </w:rPr>
      </w:pPr>
    </w:p>
    <w:p w14:paraId="063CA5AF">
      <w:pPr>
        <w:pStyle w:val="2"/>
        <w:spacing w:after="0" w:line="560" w:lineRule="exact"/>
        <w:ind w:firstLine="0" w:firstLineChars="0"/>
        <w:jc w:val="left"/>
        <w:rPr>
          <w:rFonts w:ascii="黑体" w:hAnsi="黑体" w:eastAsia="黑体"/>
        </w:rPr>
      </w:pPr>
      <w:r>
        <w:rPr>
          <w:rFonts w:hint="eastAsia" w:ascii="黑体" w:hAnsi="黑体" w:eastAsia="黑体"/>
        </w:rPr>
        <w:t>附件三</w:t>
      </w:r>
    </w:p>
    <w:p w14:paraId="6578DC24">
      <w:pPr>
        <w:widowControl/>
        <w:ind w:firstLine="0" w:firstLineChars="0"/>
        <w:jc w:val="center"/>
        <w:rPr>
          <w:rFonts w:ascii="方正小标宋_GBK" w:eastAsia="方正小标宋_GBK"/>
          <w:color w:val="000000"/>
          <w:kern w:val="0"/>
          <w:sz w:val="36"/>
          <w:szCs w:val="36"/>
        </w:rPr>
      </w:pPr>
      <w:bookmarkStart w:id="0" w:name="_Toc7505"/>
      <w:bookmarkStart w:id="1" w:name="_Toc4655"/>
      <w:bookmarkStart w:id="2" w:name="_Toc10375"/>
      <w:bookmarkStart w:id="3" w:name="_Toc487621264"/>
      <w:bookmarkStart w:id="4" w:name="_Toc489522616"/>
      <w:r>
        <w:rPr>
          <w:rFonts w:hint="eastAsia" w:ascii="方正小标宋_GBK" w:eastAsia="方正小标宋_GBK"/>
          <w:color w:val="000000"/>
          <w:kern w:val="0"/>
          <w:sz w:val="36"/>
          <w:szCs w:val="36"/>
        </w:rPr>
        <w:t>法人授权委托书</w:t>
      </w:r>
      <w:bookmarkEnd w:id="0"/>
      <w:bookmarkEnd w:id="1"/>
      <w:bookmarkEnd w:id="2"/>
      <w:bookmarkEnd w:id="3"/>
      <w:bookmarkEnd w:id="4"/>
    </w:p>
    <w:p w14:paraId="4757DAB6">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42E89445">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本授权书声明：</w:t>
      </w:r>
    </w:p>
    <w:p w14:paraId="1A4AF7BE">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委托人：</w:t>
      </w:r>
      <w:r>
        <w:rPr>
          <w:rFonts w:hint="eastAsia" w:ascii="仿宋_GB2312" w:hAnsi="宋体"/>
          <w:color w:val="000000"/>
          <w:kern w:val="0"/>
          <w:sz w:val="28"/>
          <w:szCs w:val="28"/>
          <w:u w:val="single"/>
        </w:rPr>
        <w:t xml:space="preserve">                  </w:t>
      </w:r>
    </w:p>
    <w:p w14:paraId="3A2F7DE6">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地址：</w:t>
      </w:r>
      <w:r>
        <w:rPr>
          <w:rFonts w:hint="eastAsia" w:ascii="仿宋_GB2312" w:hAnsi="宋体"/>
          <w:color w:val="000000"/>
          <w:kern w:val="0"/>
          <w:sz w:val="28"/>
          <w:szCs w:val="28"/>
          <w:u w:val="single"/>
        </w:rPr>
        <w:t xml:space="preserve">                    </w:t>
      </w:r>
    </w:p>
    <w:p w14:paraId="483C223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法定代表人：</w:t>
      </w:r>
      <w:r>
        <w:rPr>
          <w:rFonts w:hint="eastAsia" w:ascii="仿宋_GB2312" w:hAnsi="宋体"/>
          <w:color w:val="000000"/>
          <w:kern w:val="0"/>
          <w:sz w:val="28"/>
          <w:szCs w:val="28"/>
          <w:u w:val="single"/>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3295ACE8">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28E4E8E6">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所在单位：</w:t>
      </w:r>
      <w:r>
        <w:rPr>
          <w:rFonts w:ascii="仿宋_GB2312" w:hAnsi="宋体"/>
          <w:color w:val="000000"/>
          <w:kern w:val="0"/>
          <w:sz w:val="28"/>
          <w:szCs w:val="28"/>
          <w:u w:val="single"/>
        </w:rPr>
        <w:t xml:space="preserve">  </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职务：</w:t>
      </w:r>
      <w:r>
        <w:rPr>
          <w:rFonts w:hint="eastAsia" w:ascii="仿宋_GB2312" w:hAnsi="宋体"/>
          <w:color w:val="000000"/>
          <w:kern w:val="0"/>
          <w:sz w:val="28"/>
          <w:szCs w:val="28"/>
          <w:u w:val="single"/>
        </w:rPr>
        <w:t xml:space="preserve">                  </w:t>
      </w:r>
    </w:p>
    <w:p w14:paraId="268469A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联系方式：</w:t>
      </w:r>
      <w:r>
        <w:rPr>
          <w:rFonts w:hint="eastAsia" w:ascii="仿宋_GB2312" w:hAnsi="宋体"/>
          <w:color w:val="000000"/>
          <w:kern w:val="0"/>
          <w:sz w:val="28"/>
          <w:szCs w:val="28"/>
          <w:u w:val="single"/>
        </w:rPr>
        <w:t xml:space="preserve">                </w:t>
      </w:r>
    </w:p>
    <w:p w14:paraId="6ABBD65C">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兹委托受托人合法地代表我单位参加中共海南省委党校组织的</w:t>
      </w:r>
      <w:r>
        <w:rPr>
          <w:rFonts w:ascii="仿宋_GB2312" w:hAnsi="宋体"/>
          <w:color w:val="000000"/>
          <w:kern w:val="0"/>
          <w:sz w:val="28"/>
          <w:szCs w:val="28"/>
          <w:u w:val="single"/>
        </w:rPr>
        <w:t xml:space="preserve">      </w:t>
      </w:r>
      <w:r>
        <w:rPr>
          <w:rFonts w:hint="eastAsia" w:ascii="仿宋_GB2312" w:hAnsi="宋体"/>
          <w:color w:val="000000"/>
          <w:kern w:val="0"/>
          <w:sz w:val="28"/>
          <w:szCs w:val="28"/>
        </w:rPr>
        <w:t>项目采购活动，受托人有权在该投标活动中办理以下事宜：</w:t>
      </w:r>
    </w:p>
    <w:p w14:paraId="639E8C66">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1</w:t>
      </w:r>
      <w:r>
        <w:rPr>
          <w:rFonts w:hint="eastAsia" w:ascii="仿宋_GB2312" w:hAnsi="宋体"/>
          <w:color w:val="000000"/>
          <w:kern w:val="0"/>
          <w:sz w:val="28"/>
          <w:szCs w:val="28"/>
        </w:rPr>
        <w:t>、以我单位的名义签署投标书和报价文件；</w:t>
      </w:r>
    </w:p>
    <w:p w14:paraId="20692FE8">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2</w:t>
      </w:r>
      <w:r>
        <w:rPr>
          <w:rFonts w:hint="eastAsia" w:ascii="仿宋_GB2312" w:hAnsi="宋体"/>
          <w:color w:val="000000"/>
          <w:kern w:val="0"/>
          <w:sz w:val="28"/>
          <w:szCs w:val="28"/>
        </w:rPr>
        <w:t>、参加开标评标会议；</w:t>
      </w:r>
    </w:p>
    <w:p w14:paraId="5E15E3F3">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3</w:t>
      </w:r>
      <w:r>
        <w:rPr>
          <w:rFonts w:hint="eastAsia" w:ascii="仿宋_GB2312" w:hAnsi="宋体"/>
          <w:color w:val="000000"/>
          <w:kern w:val="0"/>
          <w:sz w:val="28"/>
          <w:szCs w:val="28"/>
        </w:rPr>
        <w:t>、向评审小组及采购人澄清、解释报价文件中的疑问；</w:t>
      </w:r>
    </w:p>
    <w:p w14:paraId="7A03DC5D">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4</w:t>
      </w:r>
      <w:r>
        <w:rPr>
          <w:rFonts w:hint="eastAsia" w:ascii="仿宋_GB2312" w:hAnsi="宋体"/>
          <w:color w:val="000000"/>
          <w:kern w:val="0"/>
          <w:sz w:val="28"/>
          <w:szCs w:val="28"/>
        </w:rPr>
        <w:t>、签订合同书并执行一切与本项目有关的事项。</w:t>
      </w:r>
    </w:p>
    <w:p w14:paraId="580BEEC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受托人在办理上述事宜过程中以其自己的名义所签署的所有文件我均予以承认。受托人无转委托权。</w:t>
      </w:r>
    </w:p>
    <w:p w14:paraId="061D92FD">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委托期限：至上述事宜处理完毕止。</w:t>
      </w:r>
    </w:p>
    <w:p w14:paraId="26B1668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附</w:t>
      </w:r>
      <w:r>
        <w:rPr>
          <w:rFonts w:ascii="仿宋_GB2312" w:hAnsi="宋体"/>
          <w:color w:val="000000"/>
          <w:kern w:val="0"/>
          <w:sz w:val="28"/>
          <w:szCs w:val="28"/>
        </w:rPr>
        <w:t>:法定代表人及授权委托人身份证复印件</w:t>
      </w:r>
    </w:p>
    <w:p w14:paraId="6384367D">
      <w:pPr>
        <w:widowControl/>
        <w:spacing w:line="460" w:lineRule="exact"/>
        <w:ind w:firstLine="480"/>
        <w:jc w:val="left"/>
        <w:rPr>
          <w:rFonts w:ascii="宋体" w:eastAsia="宋体"/>
          <w:color w:val="000000"/>
          <w:kern w:val="0"/>
          <w:sz w:val="24"/>
        </w:rPr>
      </w:pPr>
    </w:p>
    <w:p w14:paraId="3F2708F9">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委托单位</w:t>
      </w:r>
      <w:r>
        <w:rPr>
          <w:rFonts w:ascii="仿宋_GB2312" w:hAnsi="宋体"/>
          <w:color w:val="000000"/>
          <w:kern w:val="0"/>
          <w:sz w:val="28"/>
          <w:szCs w:val="28"/>
        </w:rPr>
        <w:t>:</w:t>
      </w:r>
      <w:r>
        <w:rPr>
          <w:rFonts w:hint="eastAsia" w:ascii="仿宋_GB2312" w:hAnsi="宋体"/>
          <w:color w:val="000000"/>
          <w:kern w:val="0"/>
          <w:sz w:val="28"/>
          <w:szCs w:val="28"/>
          <w:u w:val="single"/>
        </w:rPr>
        <w:t>（公章）</w:t>
      </w:r>
    </w:p>
    <w:p w14:paraId="7DE7BEED">
      <w:pPr>
        <w:widowControl/>
        <w:spacing w:line="460" w:lineRule="exact"/>
        <w:ind w:firstLine="560"/>
        <w:jc w:val="left"/>
        <w:rPr>
          <w:rFonts w:ascii="仿宋_GB2312" w:hAnsi="宋体"/>
          <w:color w:val="000000"/>
          <w:kern w:val="0"/>
          <w:sz w:val="28"/>
          <w:szCs w:val="28"/>
        </w:rPr>
      </w:pPr>
    </w:p>
    <w:p w14:paraId="313CCFB9">
      <w:pPr>
        <w:widowControl/>
        <w:spacing w:line="460" w:lineRule="exact"/>
        <w:ind w:firstLine="560"/>
        <w:jc w:val="left"/>
        <w:rPr>
          <w:rFonts w:ascii="仿宋_GB2312" w:hAnsi="宋体"/>
          <w:color w:val="000000"/>
          <w:kern w:val="0"/>
          <w:sz w:val="28"/>
          <w:szCs w:val="28"/>
        </w:rPr>
      </w:pPr>
    </w:p>
    <w:p w14:paraId="1190E044">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4ADC7C5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受  托  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5C9F830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年   月   日</w:t>
      </w:r>
    </w:p>
    <w:p w14:paraId="453DCAE0">
      <w:pPr>
        <w:pStyle w:val="2"/>
        <w:spacing w:after="0" w:line="560" w:lineRule="exact"/>
        <w:ind w:firstLine="0" w:firstLineChars="0"/>
        <w:jc w:val="left"/>
        <w:rPr>
          <w:rFonts w:ascii="黑体" w:hAnsi="黑体" w:eastAsia="黑体"/>
        </w:rPr>
      </w:pPr>
      <w:r>
        <w:rPr>
          <w:rFonts w:hint="eastAsia" w:ascii="黑体" w:hAnsi="黑体" w:eastAsia="黑体"/>
        </w:rPr>
        <w:t>附件四</w:t>
      </w:r>
    </w:p>
    <w:p w14:paraId="56C3BE10">
      <w:pPr>
        <w:widowControl/>
        <w:ind w:firstLine="0" w:firstLineChars="0"/>
        <w:jc w:val="center"/>
        <w:rPr>
          <w:rFonts w:ascii="方正小标宋_GBK" w:eastAsia="方正小标宋_GBK"/>
          <w:color w:val="000000"/>
          <w:kern w:val="0"/>
          <w:sz w:val="44"/>
          <w:szCs w:val="44"/>
        </w:rPr>
      </w:pPr>
      <w:r>
        <w:rPr>
          <w:rFonts w:hint="eastAsia" w:ascii="方正小标宋_GBK" w:eastAsia="方正小标宋_GBK"/>
          <w:color w:val="000000"/>
          <w:kern w:val="0"/>
          <w:sz w:val="44"/>
          <w:szCs w:val="44"/>
        </w:rPr>
        <w:t>承 诺 函</w:t>
      </w:r>
    </w:p>
    <w:p w14:paraId="7C131B4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致</w:t>
      </w:r>
      <w:r>
        <w:rPr>
          <w:rFonts w:ascii="仿宋_GB2312" w:hAnsi="宋体"/>
          <w:color w:val="000000"/>
          <w:kern w:val="0"/>
          <w:sz w:val="32"/>
          <w:szCs w:val="32"/>
        </w:rPr>
        <w:t>:</w:t>
      </w:r>
      <w:r>
        <w:rPr>
          <w:rFonts w:hint="eastAsia" w:ascii="仿宋_GB2312" w:hAnsi="宋体"/>
          <w:color w:val="000000"/>
          <w:kern w:val="0"/>
          <w:sz w:val="32"/>
          <w:szCs w:val="32"/>
        </w:rPr>
        <w:t>中共海南省委党校</w:t>
      </w:r>
    </w:p>
    <w:p w14:paraId="4AB6558B">
      <w:pPr>
        <w:pStyle w:val="2"/>
        <w:keepNext w:val="0"/>
        <w:keepLines w:val="0"/>
        <w:pageBreakBefore w:val="0"/>
        <w:widowControl w:val="0"/>
        <w:kinsoku/>
        <w:wordWrap/>
        <w:overflowPunct/>
        <w:topLinePunct w:val="0"/>
        <w:autoSpaceDE/>
        <w:autoSpaceDN/>
        <w:bidi w:val="0"/>
        <w:adjustRightInd/>
        <w:snapToGrid w:val="0"/>
        <w:spacing w:after="0" w:line="600" w:lineRule="exact"/>
        <w:ind w:firstLine="56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作为参加贵单位组织采购项目的投标人，本公司郑重承诺：</w:t>
      </w:r>
    </w:p>
    <w:p w14:paraId="7D92DEDF">
      <w:pPr>
        <w:pStyle w:val="2"/>
        <w:keepNext w:val="0"/>
        <w:keepLines w:val="0"/>
        <w:pageBreakBefore w:val="0"/>
        <w:widowControl w:val="0"/>
        <w:kinsoku/>
        <w:wordWrap/>
        <w:overflowPunct/>
        <w:topLinePunct w:val="0"/>
        <w:autoSpaceDE/>
        <w:autoSpaceDN/>
        <w:bidi w:val="0"/>
        <w:adjustRightInd/>
        <w:snapToGrid w:val="0"/>
        <w:spacing w:after="0" w:line="600" w:lineRule="exact"/>
        <w:ind w:firstLine="560" w:firstLineChars="0"/>
        <w:jc w:val="left"/>
        <w:textAlignment w:val="auto"/>
        <w:rPr>
          <w:rFonts w:hint="eastAsia" w:ascii="仿宋_GB2312" w:hAnsi="宋体"/>
          <w:color w:val="000000"/>
          <w:kern w:val="0"/>
          <w:sz w:val="32"/>
          <w:szCs w:val="32"/>
          <w:lang w:eastAsia="zh-CN"/>
        </w:rPr>
      </w:pPr>
      <w:r>
        <w:rPr>
          <w:rFonts w:hint="eastAsia" w:ascii="仿宋_GB2312" w:hAnsi="宋体"/>
          <w:color w:val="000000"/>
          <w:kern w:val="0"/>
          <w:sz w:val="32"/>
          <w:szCs w:val="32"/>
          <w:lang w:eastAsia="zh-CN"/>
        </w:rPr>
        <w:t>本公司已完全了解本项目全部施工内容及现状。对于贵单位的在施工现场不便移动的重要设施设备，本公司将在施工工程中做好保护，如因施工造成损坏，本公司同意照价赔偿。</w:t>
      </w:r>
    </w:p>
    <w:p w14:paraId="0616013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本公司具有独立承担民事责任的能力，具有良好的商业信誉和健全的财务会计制度，具备履行合同所必需的设备和专业技术能力，具有依法缴纳税收和社会保障资金的良好记录</w:t>
      </w:r>
      <w:bookmarkStart w:id="5" w:name="OLE_LINK2"/>
      <w:bookmarkStart w:id="6" w:name="OLE_LINK1"/>
      <w:r>
        <w:rPr>
          <w:rFonts w:hint="eastAsia" w:ascii="仿宋_GB2312" w:hAnsi="宋体"/>
          <w:color w:val="000000"/>
          <w:kern w:val="0"/>
          <w:sz w:val="32"/>
          <w:szCs w:val="32"/>
        </w:rPr>
        <w:t>。</w:t>
      </w:r>
      <w:bookmarkEnd w:id="5"/>
      <w:bookmarkEnd w:id="6"/>
    </w:p>
    <w:p w14:paraId="3AC5A8DC">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本公司没有被列入“信用中国”网站</w:t>
      </w:r>
      <w:r>
        <w:rPr>
          <w:rFonts w:hint="eastAsia" w:ascii="仿宋_GB2312" w:hAnsi="宋体"/>
          <w:color w:val="000000"/>
          <w:kern w:val="0"/>
          <w:sz w:val="32"/>
          <w:szCs w:val="32"/>
          <w:lang w:eastAsia="zh-CN"/>
        </w:rPr>
        <w:t>（</w:t>
      </w:r>
      <w:r>
        <w:rPr>
          <w:rFonts w:hint="eastAsia" w:ascii="仿宋_GB2312" w:hAnsi="宋体"/>
          <w:color w:val="000000"/>
          <w:kern w:val="0"/>
          <w:sz w:val="32"/>
          <w:szCs w:val="32"/>
        </w:rPr>
        <w:t>www.creditchina.gov.cn）失信被执行人、重大税收违法案件当事人名单、政府采购严重违法失信行为记录名单，没有被列入“中国政府采购网”（www.ccgp.gov.cn）政府采购严重违法失信行为记录名单。</w:t>
      </w:r>
    </w:p>
    <w:p w14:paraId="438640F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在近三年内的经营活动中没有违法《中国人民共和国招标投标法》、《中华人民共和国政府采购法》、《中华人民共和国政府采购法实施条例》等相关法律法规，没有重大违法记录、未被列入失信被执行人、重大税收违法案件当事人名单、政府采购严重违法失信行为记录名单。近三年内，本公司无工作人员在政府采购过程中违法违规，受到法律、纪律责任追究的情况。</w:t>
      </w:r>
    </w:p>
    <w:p w14:paraId="7217581D">
      <w:pPr>
        <w:pStyle w:val="2"/>
        <w:keepNext w:val="0"/>
        <w:keepLines w:val="0"/>
        <w:pageBreakBefore w:val="0"/>
        <w:widowControl w:val="0"/>
        <w:kinsoku/>
        <w:wordWrap/>
        <w:overflowPunct/>
        <w:topLinePunct w:val="0"/>
        <w:autoSpaceDE/>
        <w:autoSpaceDN/>
        <w:bidi w:val="0"/>
        <w:adjustRightInd/>
        <w:snapToGrid w:val="0"/>
        <w:spacing w:after="0" w:line="600" w:lineRule="exact"/>
        <w:ind w:firstLine="64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本公司将严格遵守国家安全生产法律法规，切实履行安全生产主体责任，建立健全并严格落实全员安全生产责任制和各项规章制度，加强安全风险管控和隐患排查治理，确保本项目安全生产。</w:t>
      </w:r>
    </w:p>
    <w:p w14:paraId="24BC3003">
      <w:pPr>
        <w:pStyle w:val="2"/>
        <w:keepNext w:val="0"/>
        <w:keepLines w:val="0"/>
        <w:pageBreakBefore w:val="0"/>
        <w:widowControl w:val="0"/>
        <w:kinsoku/>
        <w:wordWrap/>
        <w:overflowPunct/>
        <w:topLinePunct w:val="0"/>
        <w:autoSpaceDE/>
        <w:autoSpaceDN/>
        <w:bidi w:val="0"/>
        <w:adjustRightInd/>
        <w:snapToGrid w:val="0"/>
        <w:spacing w:after="0" w:line="600" w:lineRule="exact"/>
        <w:ind w:firstLine="640" w:firstLineChars="0"/>
        <w:jc w:val="left"/>
        <w:textAlignment w:val="auto"/>
        <w:rPr>
          <w:rFonts w:hint="eastAsia" w:ascii="仿宋_GB2312" w:hAnsi="宋体"/>
          <w:color w:val="000000"/>
          <w:kern w:val="0"/>
          <w:sz w:val="32"/>
          <w:szCs w:val="32"/>
        </w:rPr>
      </w:pPr>
    </w:p>
    <w:p w14:paraId="704E3E9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28C3BE8D">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w:t>
      </w:r>
      <w:r>
        <w:rPr>
          <w:rFonts w:hint="eastAsia" w:ascii="仿宋_GB2312" w:hAnsi="宋体"/>
          <w:color w:val="000000"/>
          <w:kern w:val="0"/>
          <w:sz w:val="32"/>
          <w:szCs w:val="32"/>
          <w:lang w:val="en-US" w:eastAsia="zh-CN"/>
        </w:rPr>
        <w:t xml:space="preserve">  </w:t>
      </w:r>
      <w:r>
        <w:rPr>
          <w:rFonts w:hint="eastAsia" w:ascii="仿宋_GB2312" w:hAnsi="宋体"/>
          <w:color w:val="000000"/>
          <w:kern w:val="0"/>
          <w:sz w:val="32"/>
          <w:szCs w:val="32"/>
        </w:rPr>
        <w:t xml:space="preserve">            报价单位</w:t>
      </w:r>
      <w:r>
        <w:rPr>
          <w:rFonts w:ascii="仿宋_GB2312" w:hAnsi="宋体"/>
          <w:color w:val="000000"/>
          <w:kern w:val="0"/>
          <w:sz w:val="32"/>
          <w:szCs w:val="32"/>
        </w:rPr>
        <w:t>:</w:t>
      </w:r>
      <w:r>
        <w:rPr>
          <w:rFonts w:hint="eastAsia" w:ascii="仿宋_GB2312" w:hAnsi="宋体"/>
          <w:color w:val="000000"/>
          <w:kern w:val="0"/>
          <w:sz w:val="32"/>
          <w:szCs w:val="32"/>
        </w:rPr>
        <w:t>（公章）</w:t>
      </w:r>
    </w:p>
    <w:p w14:paraId="16D7487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3900050C">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5FF2B19A">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法定代表人</w:t>
      </w:r>
      <w:r>
        <w:rPr>
          <w:rFonts w:ascii="仿宋_GB2312" w:hAnsi="宋体"/>
          <w:color w:val="000000"/>
          <w:kern w:val="0"/>
          <w:sz w:val="32"/>
          <w:szCs w:val="32"/>
        </w:rPr>
        <w:t>:</w:t>
      </w:r>
      <w:r>
        <w:rPr>
          <w:rFonts w:hint="eastAsia" w:ascii="仿宋_GB2312" w:hAnsi="宋体"/>
          <w:color w:val="000000"/>
          <w:kern w:val="0"/>
          <w:sz w:val="32"/>
          <w:szCs w:val="32"/>
        </w:rPr>
        <w:t>（签名）</w:t>
      </w:r>
    </w:p>
    <w:p w14:paraId="723545A8">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 xml:space="preserve">                             </w:t>
      </w:r>
    </w:p>
    <w:p w14:paraId="59248A9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w:t>
      </w:r>
    </w:p>
    <w:p w14:paraId="21BB0C24">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年    月    日</w:t>
      </w:r>
    </w:p>
    <w:sectPr>
      <w:pgSz w:w="11906" w:h="16838"/>
      <w:pgMar w:top="1985" w:right="1474" w:bottom="187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B31A9">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2B8A">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CE5D">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4A88">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41BD">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62D0">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A0847"/>
    <w:rsid w:val="0000033B"/>
    <w:rsid w:val="000051CF"/>
    <w:rsid w:val="000079BF"/>
    <w:rsid w:val="00007D80"/>
    <w:rsid w:val="00011F75"/>
    <w:rsid w:val="00016FD6"/>
    <w:rsid w:val="000175AA"/>
    <w:rsid w:val="0002353C"/>
    <w:rsid w:val="00030F10"/>
    <w:rsid w:val="0003358F"/>
    <w:rsid w:val="00045034"/>
    <w:rsid w:val="0005233A"/>
    <w:rsid w:val="000553E1"/>
    <w:rsid w:val="000569DF"/>
    <w:rsid w:val="00067122"/>
    <w:rsid w:val="00081B4D"/>
    <w:rsid w:val="00084B14"/>
    <w:rsid w:val="00085D9F"/>
    <w:rsid w:val="000967F7"/>
    <w:rsid w:val="00096DA5"/>
    <w:rsid w:val="000A1BE6"/>
    <w:rsid w:val="000B005B"/>
    <w:rsid w:val="000B1F14"/>
    <w:rsid w:val="000B51AE"/>
    <w:rsid w:val="000C4EAB"/>
    <w:rsid w:val="000C5069"/>
    <w:rsid w:val="000E27A5"/>
    <w:rsid w:val="000E352D"/>
    <w:rsid w:val="000F0C4B"/>
    <w:rsid w:val="000F1846"/>
    <w:rsid w:val="000F7D30"/>
    <w:rsid w:val="0010763C"/>
    <w:rsid w:val="00116EFE"/>
    <w:rsid w:val="00125677"/>
    <w:rsid w:val="001256DF"/>
    <w:rsid w:val="001300BB"/>
    <w:rsid w:val="00146798"/>
    <w:rsid w:val="00152395"/>
    <w:rsid w:val="0015596C"/>
    <w:rsid w:val="00156876"/>
    <w:rsid w:val="00166157"/>
    <w:rsid w:val="00167099"/>
    <w:rsid w:val="00175539"/>
    <w:rsid w:val="001760DB"/>
    <w:rsid w:val="00181580"/>
    <w:rsid w:val="00187388"/>
    <w:rsid w:val="00197F2F"/>
    <w:rsid w:val="001A0847"/>
    <w:rsid w:val="001A2A9D"/>
    <w:rsid w:val="001A6A1D"/>
    <w:rsid w:val="001B41DD"/>
    <w:rsid w:val="001B6099"/>
    <w:rsid w:val="001C1D22"/>
    <w:rsid w:val="001D12B1"/>
    <w:rsid w:val="001D7638"/>
    <w:rsid w:val="001E2096"/>
    <w:rsid w:val="001E2D48"/>
    <w:rsid w:val="001E5A4A"/>
    <w:rsid w:val="001F41D5"/>
    <w:rsid w:val="001F6326"/>
    <w:rsid w:val="002035A5"/>
    <w:rsid w:val="002152D9"/>
    <w:rsid w:val="0021578D"/>
    <w:rsid w:val="0022298F"/>
    <w:rsid w:val="002237C2"/>
    <w:rsid w:val="00225CF9"/>
    <w:rsid w:val="0023036F"/>
    <w:rsid w:val="00234208"/>
    <w:rsid w:val="00235398"/>
    <w:rsid w:val="002372AE"/>
    <w:rsid w:val="00241C72"/>
    <w:rsid w:val="00243B12"/>
    <w:rsid w:val="0025754B"/>
    <w:rsid w:val="00267422"/>
    <w:rsid w:val="00273138"/>
    <w:rsid w:val="00275D2B"/>
    <w:rsid w:val="0028167D"/>
    <w:rsid w:val="002860A7"/>
    <w:rsid w:val="00286801"/>
    <w:rsid w:val="002911E1"/>
    <w:rsid w:val="002A085F"/>
    <w:rsid w:val="002A1C1B"/>
    <w:rsid w:val="002A503F"/>
    <w:rsid w:val="002B13D7"/>
    <w:rsid w:val="002B1B90"/>
    <w:rsid w:val="002B47F7"/>
    <w:rsid w:val="002B524A"/>
    <w:rsid w:val="002C56B6"/>
    <w:rsid w:val="002D3C15"/>
    <w:rsid w:val="002D4C35"/>
    <w:rsid w:val="002D5659"/>
    <w:rsid w:val="002E0E6B"/>
    <w:rsid w:val="002E21D4"/>
    <w:rsid w:val="002E49C5"/>
    <w:rsid w:val="002E5D57"/>
    <w:rsid w:val="002F1AFA"/>
    <w:rsid w:val="002F4812"/>
    <w:rsid w:val="002F7976"/>
    <w:rsid w:val="003103E2"/>
    <w:rsid w:val="003112F6"/>
    <w:rsid w:val="00316EE0"/>
    <w:rsid w:val="00324456"/>
    <w:rsid w:val="003322A9"/>
    <w:rsid w:val="003348D0"/>
    <w:rsid w:val="00336071"/>
    <w:rsid w:val="00341374"/>
    <w:rsid w:val="003506A0"/>
    <w:rsid w:val="0035498D"/>
    <w:rsid w:val="00355E72"/>
    <w:rsid w:val="003600A2"/>
    <w:rsid w:val="00361049"/>
    <w:rsid w:val="00364E98"/>
    <w:rsid w:val="00366666"/>
    <w:rsid w:val="003762B3"/>
    <w:rsid w:val="00377797"/>
    <w:rsid w:val="00384DC5"/>
    <w:rsid w:val="00385C61"/>
    <w:rsid w:val="00386E6A"/>
    <w:rsid w:val="00392C6A"/>
    <w:rsid w:val="003938B4"/>
    <w:rsid w:val="003A1A97"/>
    <w:rsid w:val="003A546F"/>
    <w:rsid w:val="003A73AB"/>
    <w:rsid w:val="003B3CF5"/>
    <w:rsid w:val="003B5520"/>
    <w:rsid w:val="003B5578"/>
    <w:rsid w:val="003C2290"/>
    <w:rsid w:val="003D086B"/>
    <w:rsid w:val="003D1DD0"/>
    <w:rsid w:val="003D59C2"/>
    <w:rsid w:val="003E4BE2"/>
    <w:rsid w:val="003F44DF"/>
    <w:rsid w:val="003F7907"/>
    <w:rsid w:val="00407FDA"/>
    <w:rsid w:val="00410E23"/>
    <w:rsid w:val="0041484F"/>
    <w:rsid w:val="00421BB2"/>
    <w:rsid w:val="004250D3"/>
    <w:rsid w:val="0043783D"/>
    <w:rsid w:val="00440A2A"/>
    <w:rsid w:val="004567B5"/>
    <w:rsid w:val="004666C0"/>
    <w:rsid w:val="00471768"/>
    <w:rsid w:val="004739FC"/>
    <w:rsid w:val="00473D14"/>
    <w:rsid w:val="00476B5D"/>
    <w:rsid w:val="004812E8"/>
    <w:rsid w:val="00483A04"/>
    <w:rsid w:val="00485A26"/>
    <w:rsid w:val="00486AD6"/>
    <w:rsid w:val="00487B68"/>
    <w:rsid w:val="004A296F"/>
    <w:rsid w:val="004A5DAF"/>
    <w:rsid w:val="004A657A"/>
    <w:rsid w:val="004C599C"/>
    <w:rsid w:val="004C6EDD"/>
    <w:rsid w:val="004D5B6B"/>
    <w:rsid w:val="004D69D7"/>
    <w:rsid w:val="004D7B6F"/>
    <w:rsid w:val="004E0E50"/>
    <w:rsid w:val="004E19C6"/>
    <w:rsid w:val="004E21B1"/>
    <w:rsid w:val="004F6E23"/>
    <w:rsid w:val="00503808"/>
    <w:rsid w:val="00503DBB"/>
    <w:rsid w:val="00513F48"/>
    <w:rsid w:val="00520172"/>
    <w:rsid w:val="00526163"/>
    <w:rsid w:val="00540D31"/>
    <w:rsid w:val="005416A2"/>
    <w:rsid w:val="00543E99"/>
    <w:rsid w:val="005446D1"/>
    <w:rsid w:val="00544F38"/>
    <w:rsid w:val="00545C33"/>
    <w:rsid w:val="0056512E"/>
    <w:rsid w:val="00572DD6"/>
    <w:rsid w:val="00573663"/>
    <w:rsid w:val="00574587"/>
    <w:rsid w:val="0058444F"/>
    <w:rsid w:val="005849D3"/>
    <w:rsid w:val="005915AF"/>
    <w:rsid w:val="00592A94"/>
    <w:rsid w:val="005A3D8C"/>
    <w:rsid w:val="005A64A7"/>
    <w:rsid w:val="005A72CB"/>
    <w:rsid w:val="005B501A"/>
    <w:rsid w:val="005C3EB0"/>
    <w:rsid w:val="005D06DF"/>
    <w:rsid w:val="005D27B2"/>
    <w:rsid w:val="005D6BAC"/>
    <w:rsid w:val="005D7E37"/>
    <w:rsid w:val="005E254E"/>
    <w:rsid w:val="005E4AC7"/>
    <w:rsid w:val="005F22C3"/>
    <w:rsid w:val="0060515D"/>
    <w:rsid w:val="00605B54"/>
    <w:rsid w:val="006148FA"/>
    <w:rsid w:val="00615DE6"/>
    <w:rsid w:val="0062268F"/>
    <w:rsid w:val="00626CD2"/>
    <w:rsid w:val="0063075C"/>
    <w:rsid w:val="00631033"/>
    <w:rsid w:val="00632B7F"/>
    <w:rsid w:val="00634689"/>
    <w:rsid w:val="00635504"/>
    <w:rsid w:val="00652E9C"/>
    <w:rsid w:val="00655168"/>
    <w:rsid w:val="00662D7D"/>
    <w:rsid w:val="006645E3"/>
    <w:rsid w:val="00664601"/>
    <w:rsid w:val="00666588"/>
    <w:rsid w:val="0066679A"/>
    <w:rsid w:val="00671113"/>
    <w:rsid w:val="0067349A"/>
    <w:rsid w:val="00675231"/>
    <w:rsid w:val="00676DA1"/>
    <w:rsid w:val="00677749"/>
    <w:rsid w:val="006820BA"/>
    <w:rsid w:val="00690B8A"/>
    <w:rsid w:val="006A0E5B"/>
    <w:rsid w:val="006A306A"/>
    <w:rsid w:val="006B3346"/>
    <w:rsid w:val="006C23D5"/>
    <w:rsid w:val="006D121A"/>
    <w:rsid w:val="006E0170"/>
    <w:rsid w:val="006E0369"/>
    <w:rsid w:val="006E1FCD"/>
    <w:rsid w:val="006E300B"/>
    <w:rsid w:val="006E5C57"/>
    <w:rsid w:val="006F2695"/>
    <w:rsid w:val="006F3F13"/>
    <w:rsid w:val="006F42FE"/>
    <w:rsid w:val="00701A3F"/>
    <w:rsid w:val="0070216B"/>
    <w:rsid w:val="00702831"/>
    <w:rsid w:val="00702E25"/>
    <w:rsid w:val="007050E9"/>
    <w:rsid w:val="00705873"/>
    <w:rsid w:val="007124C7"/>
    <w:rsid w:val="007129D3"/>
    <w:rsid w:val="007132A4"/>
    <w:rsid w:val="007135A2"/>
    <w:rsid w:val="00745136"/>
    <w:rsid w:val="007707C2"/>
    <w:rsid w:val="007841EF"/>
    <w:rsid w:val="0078612D"/>
    <w:rsid w:val="00793904"/>
    <w:rsid w:val="00795047"/>
    <w:rsid w:val="00795D23"/>
    <w:rsid w:val="007A4482"/>
    <w:rsid w:val="007A653B"/>
    <w:rsid w:val="007A75BD"/>
    <w:rsid w:val="007B282E"/>
    <w:rsid w:val="007C2BE2"/>
    <w:rsid w:val="007D033D"/>
    <w:rsid w:val="007D3B32"/>
    <w:rsid w:val="007D46C9"/>
    <w:rsid w:val="007D5573"/>
    <w:rsid w:val="007E2F1A"/>
    <w:rsid w:val="007F0FE1"/>
    <w:rsid w:val="007F38F4"/>
    <w:rsid w:val="007F75DA"/>
    <w:rsid w:val="00815C17"/>
    <w:rsid w:val="00820707"/>
    <w:rsid w:val="00853EA6"/>
    <w:rsid w:val="00856C8B"/>
    <w:rsid w:val="00870572"/>
    <w:rsid w:val="00875EBA"/>
    <w:rsid w:val="00882EC8"/>
    <w:rsid w:val="0088721B"/>
    <w:rsid w:val="00890ACC"/>
    <w:rsid w:val="00890F80"/>
    <w:rsid w:val="00892077"/>
    <w:rsid w:val="00896CAC"/>
    <w:rsid w:val="008A6C7B"/>
    <w:rsid w:val="008A6CCA"/>
    <w:rsid w:val="008B24BE"/>
    <w:rsid w:val="008C1489"/>
    <w:rsid w:val="008C1684"/>
    <w:rsid w:val="008C1BB1"/>
    <w:rsid w:val="008C223D"/>
    <w:rsid w:val="008C4424"/>
    <w:rsid w:val="008D4712"/>
    <w:rsid w:val="008D5770"/>
    <w:rsid w:val="008F3771"/>
    <w:rsid w:val="008F42B4"/>
    <w:rsid w:val="008F5480"/>
    <w:rsid w:val="0090399E"/>
    <w:rsid w:val="00916D33"/>
    <w:rsid w:val="009171E6"/>
    <w:rsid w:val="00921ACE"/>
    <w:rsid w:val="00924406"/>
    <w:rsid w:val="0092696C"/>
    <w:rsid w:val="0092731A"/>
    <w:rsid w:val="00931AFA"/>
    <w:rsid w:val="00937913"/>
    <w:rsid w:val="00942BFF"/>
    <w:rsid w:val="00944980"/>
    <w:rsid w:val="00950A02"/>
    <w:rsid w:val="0096736D"/>
    <w:rsid w:val="00967CCA"/>
    <w:rsid w:val="009815E6"/>
    <w:rsid w:val="00986C39"/>
    <w:rsid w:val="00987E0C"/>
    <w:rsid w:val="00993318"/>
    <w:rsid w:val="009960FF"/>
    <w:rsid w:val="009A4288"/>
    <w:rsid w:val="009A67E4"/>
    <w:rsid w:val="009A68B6"/>
    <w:rsid w:val="009B1704"/>
    <w:rsid w:val="009B18D5"/>
    <w:rsid w:val="009B2A0D"/>
    <w:rsid w:val="009C2FDD"/>
    <w:rsid w:val="009C5C35"/>
    <w:rsid w:val="009D3E6C"/>
    <w:rsid w:val="009D4CA4"/>
    <w:rsid w:val="009D5D56"/>
    <w:rsid w:val="009E2975"/>
    <w:rsid w:val="009E374E"/>
    <w:rsid w:val="009F3715"/>
    <w:rsid w:val="009F51B0"/>
    <w:rsid w:val="00A00A69"/>
    <w:rsid w:val="00A01CCE"/>
    <w:rsid w:val="00A1250C"/>
    <w:rsid w:val="00A13BD0"/>
    <w:rsid w:val="00A15F12"/>
    <w:rsid w:val="00A23084"/>
    <w:rsid w:val="00A24E6F"/>
    <w:rsid w:val="00A3566C"/>
    <w:rsid w:val="00A37B1C"/>
    <w:rsid w:val="00A40F8A"/>
    <w:rsid w:val="00A43A91"/>
    <w:rsid w:val="00A51AAD"/>
    <w:rsid w:val="00A5590E"/>
    <w:rsid w:val="00A562A4"/>
    <w:rsid w:val="00A606FF"/>
    <w:rsid w:val="00A64D12"/>
    <w:rsid w:val="00A663A9"/>
    <w:rsid w:val="00A6689D"/>
    <w:rsid w:val="00A66DFF"/>
    <w:rsid w:val="00A67484"/>
    <w:rsid w:val="00A73977"/>
    <w:rsid w:val="00A771CC"/>
    <w:rsid w:val="00A84429"/>
    <w:rsid w:val="00AA3CC8"/>
    <w:rsid w:val="00AA79AF"/>
    <w:rsid w:val="00AB2738"/>
    <w:rsid w:val="00AB4080"/>
    <w:rsid w:val="00AC3BA6"/>
    <w:rsid w:val="00AC5ABB"/>
    <w:rsid w:val="00AD3499"/>
    <w:rsid w:val="00AD37B2"/>
    <w:rsid w:val="00AD4A75"/>
    <w:rsid w:val="00AD5A29"/>
    <w:rsid w:val="00AD770C"/>
    <w:rsid w:val="00AE0881"/>
    <w:rsid w:val="00AE0AFE"/>
    <w:rsid w:val="00AE180C"/>
    <w:rsid w:val="00AE6B46"/>
    <w:rsid w:val="00AF193C"/>
    <w:rsid w:val="00B061B2"/>
    <w:rsid w:val="00B10744"/>
    <w:rsid w:val="00B13038"/>
    <w:rsid w:val="00B16A62"/>
    <w:rsid w:val="00B3221A"/>
    <w:rsid w:val="00B3360E"/>
    <w:rsid w:val="00B33D9A"/>
    <w:rsid w:val="00B36997"/>
    <w:rsid w:val="00B37FE1"/>
    <w:rsid w:val="00B407E3"/>
    <w:rsid w:val="00B40D59"/>
    <w:rsid w:val="00B45F0D"/>
    <w:rsid w:val="00B542B4"/>
    <w:rsid w:val="00B55EAF"/>
    <w:rsid w:val="00B56F80"/>
    <w:rsid w:val="00B6543D"/>
    <w:rsid w:val="00B67A56"/>
    <w:rsid w:val="00B710DE"/>
    <w:rsid w:val="00B7172C"/>
    <w:rsid w:val="00B84B18"/>
    <w:rsid w:val="00BA31E4"/>
    <w:rsid w:val="00BB0D0D"/>
    <w:rsid w:val="00BB2D8B"/>
    <w:rsid w:val="00BB2DA4"/>
    <w:rsid w:val="00BB61EC"/>
    <w:rsid w:val="00BC08EC"/>
    <w:rsid w:val="00BC6A26"/>
    <w:rsid w:val="00BD3ED7"/>
    <w:rsid w:val="00BD4937"/>
    <w:rsid w:val="00BD6B15"/>
    <w:rsid w:val="00BE1414"/>
    <w:rsid w:val="00BE1471"/>
    <w:rsid w:val="00BE4759"/>
    <w:rsid w:val="00BF040F"/>
    <w:rsid w:val="00C04C4F"/>
    <w:rsid w:val="00C04CAE"/>
    <w:rsid w:val="00C071AA"/>
    <w:rsid w:val="00C1632C"/>
    <w:rsid w:val="00C34488"/>
    <w:rsid w:val="00C50EB1"/>
    <w:rsid w:val="00C52A7C"/>
    <w:rsid w:val="00C56B3A"/>
    <w:rsid w:val="00C647D5"/>
    <w:rsid w:val="00C76B43"/>
    <w:rsid w:val="00C8470A"/>
    <w:rsid w:val="00C87D2B"/>
    <w:rsid w:val="00C95023"/>
    <w:rsid w:val="00CA108A"/>
    <w:rsid w:val="00CA52EB"/>
    <w:rsid w:val="00CA6AB4"/>
    <w:rsid w:val="00CC708E"/>
    <w:rsid w:val="00CD50E5"/>
    <w:rsid w:val="00CD64AB"/>
    <w:rsid w:val="00CE51BE"/>
    <w:rsid w:val="00D12C30"/>
    <w:rsid w:val="00D14305"/>
    <w:rsid w:val="00D143A7"/>
    <w:rsid w:val="00D2012E"/>
    <w:rsid w:val="00D20B7F"/>
    <w:rsid w:val="00D24D4A"/>
    <w:rsid w:val="00D324D4"/>
    <w:rsid w:val="00D32FFC"/>
    <w:rsid w:val="00D37182"/>
    <w:rsid w:val="00D415E8"/>
    <w:rsid w:val="00D45B0D"/>
    <w:rsid w:val="00D52633"/>
    <w:rsid w:val="00D53361"/>
    <w:rsid w:val="00D564A3"/>
    <w:rsid w:val="00D73A58"/>
    <w:rsid w:val="00D76009"/>
    <w:rsid w:val="00D81F20"/>
    <w:rsid w:val="00D934E8"/>
    <w:rsid w:val="00D9540D"/>
    <w:rsid w:val="00DA4D62"/>
    <w:rsid w:val="00DB37DB"/>
    <w:rsid w:val="00DC0C66"/>
    <w:rsid w:val="00DC7680"/>
    <w:rsid w:val="00DC799F"/>
    <w:rsid w:val="00DD2214"/>
    <w:rsid w:val="00DD23B6"/>
    <w:rsid w:val="00DE18DB"/>
    <w:rsid w:val="00DE1C06"/>
    <w:rsid w:val="00DE497F"/>
    <w:rsid w:val="00DF4238"/>
    <w:rsid w:val="00DF4626"/>
    <w:rsid w:val="00DF4FE6"/>
    <w:rsid w:val="00E03525"/>
    <w:rsid w:val="00E34A9F"/>
    <w:rsid w:val="00E36F94"/>
    <w:rsid w:val="00E508BF"/>
    <w:rsid w:val="00E51130"/>
    <w:rsid w:val="00E529F5"/>
    <w:rsid w:val="00E57AF1"/>
    <w:rsid w:val="00E63546"/>
    <w:rsid w:val="00E66B9A"/>
    <w:rsid w:val="00E67764"/>
    <w:rsid w:val="00E81CDA"/>
    <w:rsid w:val="00E827DC"/>
    <w:rsid w:val="00E92603"/>
    <w:rsid w:val="00E93F4F"/>
    <w:rsid w:val="00E941BC"/>
    <w:rsid w:val="00E95062"/>
    <w:rsid w:val="00E9520A"/>
    <w:rsid w:val="00EA3B2A"/>
    <w:rsid w:val="00EB1770"/>
    <w:rsid w:val="00EB3CAA"/>
    <w:rsid w:val="00EB7111"/>
    <w:rsid w:val="00EC0410"/>
    <w:rsid w:val="00EC6EEB"/>
    <w:rsid w:val="00EE24C8"/>
    <w:rsid w:val="00EF0B1B"/>
    <w:rsid w:val="00EF551A"/>
    <w:rsid w:val="00EF5C15"/>
    <w:rsid w:val="00EF7429"/>
    <w:rsid w:val="00EF7E60"/>
    <w:rsid w:val="00F0007A"/>
    <w:rsid w:val="00F00875"/>
    <w:rsid w:val="00F02D61"/>
    <w:rsid w:val="00F12819"/>
    <w:rsid w:val="00F128C2"/>
    <w:rsid w:val="00F143D6"/>
    <w:rsid w:val="00F1642D"/>
    <w:rsid w:val="00F22C44"/>
    <w:rsid w:val="00F24F98"/>
    <w:rsid w:val="00F271B0"/>
    <w:rsid w:val="00F32FE9"/>
    <w:rsid w:val="00F36650"/>
    <w:rsid w:val="00F46908"/>
    <w:rsid w:val="00F46BE7"/>
    <w:rsid w:val="00F5277E"/>
    <w:rsid w:val="00F54B85"/>
    <w:rsid w:val="00F61E34"/>
    <w:rsid w:val="00F80068"/>
    <w:rsid w:val="00F82F36"/>
    <w:rsid w:val="00F8602B"/>
    <w:rsid w:val="00F913E4"/>
    <w:rsid w:val="00F9167B"/>
    <w:rsid w:val="00F92020"/>
    <w:rsid w:val="00F92BC7"/>
    <w:rsid w:val="00F974C4"/>
    <w:rsid w:val="00FA6C8A"/>
    <w:rsid w:val="00FB0CFA"/>
    <w:rsid w:val="00FC245C"/>
    <w:rsid w:val="00FC2B28"/>
    <w:rsid w:val="00FC5790"/>
    <w:rsid w:val="00FF260F"/>
    <w:rsid w:val="0DAFAC73"/>
    <w:rsid w:val="0EFEC6A5"/>
    <w:rsid w:val="2A7A3B2C"/>
    <w:rsid w:val="377BEF6D"/>
    <w:rsid w:val="37FB5FAF"/>
    <w:rsid w:val="3B57D1F2"/>
    <w:rsid w:val="3CEF92BB"/>
    <w:rsid w:val="3F6D59BA"/>
    <w:rsid w:val="5DBF79D0"/>
    <w:rsid w:val="5DDB41FE"/>
    <w:rsid w:val="5DFE2508"/>
    <w:rsid w:val="5F6F0C2A"/>
    <w:rsid w:val="6377F425"/>
    <w:rsid w:val="74B7D99E"/>
    <w:rsid w:val="77DFC7E8"/>
    <w:rsid w:val="77DFF5CC"/>
    <w:rsid w:val="79F7B1FC"/>
    <w:rsid w:val="7D3F30AC"/>
    <w:rsid w:val="7DD38F5B"/>
    <w:rsid w:val="7E2C371A"/>
    <w:rsid w:val="7EF54D28"/>
    <w:rsid w:val="7EFCC585"/>
    <w:rsid w:val="7F3735A7"/>
    <w:rsid w:val="7F5B80A9"/>
    <w:rsid w:val="7FF3A02E"/>
    <w:rsid w:val="7FFDB014"/>
    <w:rsid w:val="7FFF4EA5"/>
    <w:rsid w:val="823FA99D"/>
    <w:rsid w:val="8BFF0ABB"/>
    <w:rsid w:val="933BA894"/>
    <w:rsid w:val="9A7DFFCD"/>
    <w:rsid w:val="9FE54E48"/>
    <w:rsid w:val="B4EC8778"/>
    <w:rsid w:val="B79F2224"/>
    <w:rsid w:val="C5ED3525"/>
    <w:rsid w:val="D3FB40F0"/>
    <w:rsid w:val="D7D7C824"/>
    <w:rsid w:val="DEDB5FED"/>
    <w:rsid w:val="DFBDCA1D"/>
    <w:rsid w:val="EAF6FF60"/>
    <w:rsid w:val="EF7AA2DB"/>
    <w:rsid w:val="EF7F6507"/>
    <w:rsid w:val="EFDC7A27"/>
    <w:rsid w:val="F33D2E6D"/>
    <w:rsid w:val="F69F51B1"/>
    <w:rsid w:val="F7E71432"/>
    <w:rsid w:val="F7FDD022"/>
    <w:rsid w:val="FEECD801"/>
    <w:rsid w:val="FEF6717D"/>
    <w:rsid w:val="FF1B88AB"/>
    <w:rsid w:val="FFBF4E5D"/>
    <w:rsid w:val="FFBFC3F6"/>
    <w:rsid w:val="FFFF3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60" w:lineRule="exact"/>
      <w:ind w:firstLine="856"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6"/>
    <w:qFormat/>
    <w:uiPriority w:val="0"/>
    <w:pPr>
      <w:widowControl/>
      <w:spacing w:before="100" w:beforeAutospacing="1" w:after="100" w:afterAutospacing="1"/>
      <w:jc w:val="center"/>
      <w:outlineLvl w:val="0"/>
    </w:pPr>
    <w:rPr>
      <w:rFonts w:eastAsia="方正小标宋简体" w:cs="宋体"/>
      <w:bCs/>
      <w:kern w:val="36"/>
      <w:sz w:val="44"/>
      <w:szCs w:val="48"/>
    </w:rPr>
  </w:style>
  <w:style w:type="paragraph" w:styleId="5">
    <w:name w:val="heading 2"/>
    <w:basedOn w:val="1"/>
    <w:next w:val="1"/>
    <w:unhideWhenUsed/>
    <w:qFormat/>
    <w:uiPriority w:val="0"/>
    <w:pPr>
      <w:outlineLvl w:val="1"/>
    </w:pPr>
    <w:rPr>
      <w:rFonts w:ascii="楷体_GB2312" w:hAnsi="楷体_GB2312" w:eastAsia="楷体_GB2312" w:cs="楷体_GB231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28"/>
    <w:unhideWhenUsed/>
    <w:qFormat/>
    <w:uiPriority w:val="99"/>
    <w:pPr>
      <w:spacing w:after="120" w:line="480" w:lineRule="auto"/>
    </w:pPr>
  </w:style>
  <w:style w:type="paragraph" w:styleId="3">
    <w:name w:val="macro"/>
    <w:link w:val="2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Document Map"/>
    <w:basedOn w:val="1"/>
    <w:unhideWhenUsed/>
    <w:qFormat/>
    <w:uiPriority w:val="99"/>
    <w:rPr>
      <w:rFonts w:ascii="宋体" w:eastAsia="宋体"/>
      <w:sz w:val="18"/>
      <w:szCs w:val="18"/>
    </w:rPr>
  </w:style>
  <w:style w:type="paragraph" w:styleId="7">
    <w:name w:val="Body Text"/>
    <w:basedOn w:val="1"/>
    <w:link w:val="17"/>
    <w:semiHidden/>
    <w:unhideWhenUsed/>
    <w:qFormat/>
    <w:uiPriority w:val="99"/>
    <w:pPr>
      <w:spacing w:after="120"/>
    </w:pPr>
  </w:style>
  <w:style w:type="paragraph" w:styleId="8">
    <w:name w:val="Date"/>
    <w:basedOn w:val="1"/>
    <w:next w:val="1"/>
    <w:link w:val="24"/>
    <w:semiHidden/>
    <w:unhideWhenUsed/>
    <w:qFormat/>
    <w:uiPriority w:val="99"/>
    <w:pPr>
      <w:ind w:left="100" w:leftChars="2500"/>
    </w:pPr>
  </w:style>
  <w:style w:type="paragraph" w:styleId="9">
    <w:name w:val="footer"/>
    <w:basedOn w:val="1"/>
    <w:link w:val="22"/>
    <w:unhideWhenUsed/>
    <w:qFormat/>
    <w:uiPriority w:val="99"/>
    <w:pPr>
      <w:tabs>
        <w:tab w:val="center" w:pos="4153"/>
        <w:tab w:val="right" w:pos="8306"/>
      </w:tabs>
      <w:spacing w:line="240" w:lineRule="atLeast"/>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1">
    <w:name w:val="Normal (Web)"/>
    <w:basedOn w:val="1"/>
    <w:semiHidden/>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12">
    <w:name w:val="Body Text First Indent"/>
    <w:basedOn w:val="7"/>
    <w:link w:val="18"/>
    <w:unhideWhenUsed/>
    <w:qFormat/>
    <w:uiPriority w:val="99"/>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标题 1 Char"/>
    <w:basedOn w:val="15"/>
    <w:link w:val="4"/>
    <w:qFormat/>
    <w:uiPriority w:val="0"/>
    <w:rPr>
      <w:rFonts w:ascii="Times New Roman" w:hAnsi="Times New Roman" w:eastAsia="方正小标宋简体" w:cs="宋体"/>
      <w:bCs/>
      <w:kern w:val="36"/>
      <w:sz w:val="44"/>
      <w:szCs w:val="48"/>
    </w:rPr>
  </w:style>
  <w:style w:type="character" w:customStyle="1" w:styleId="17">
    <w:name w:val="正文文本 Char"/>
    <w:basedOn w:val="15"/>
    <w:link w:val="7"/>
    <w:semiHidden/>
    <w:qFormat/>
    <w:uiPriority w:val="99"/>
    <w:rPr>
      <w:rFonts w:ascii="Times New Roman" w:hAnsi="Times New Roman" w:eastAsia="仿宋_GB2312" w:cs="Times New Roman"/>
      <w:sz w:val="32"/>
      <w:szCs w:val="24"/>
    </w:rPr>
  </w:style>
  <w:style w:type="character" w:customStyle="1" w:styleId="18">
    <w:name w:val="正文首行缩进 Char"/>
    <w:basedOn w:val="17"/>
    <w:link w:val="12"/>
    <w:qFormat/>
    <w:uiPriority w:val="99"/>
    <w:rPr>
      <w:rFonts w:ascii="Times New Roman" w:hAnsi="Times New Roman" w:eastAsia="仿宋_GB2312" w:cs="Times New Roman"/>
      <w:sz w:val="32"/>
      <w:szCs w:val="24"/>
    </w:rPr>
  </w:style>
  <w:style w:type="paragraph" w:customStyle="1" w:styleId="1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5"/>
    <w:link w:val="10"/>
    <w:qFormat/>
    <w:uiPriority w:val="99"/>
    <w:rPr>
      <w:rFonts w:ascii="Times New Roman" w:hAnsi="Times New Roman" w:eastAsia="仿宋_GB2312" w:cs="Times New Roman"/>
      <w:sz w:val="18"/>
      <w:szCs w:val="18"/>
    </w:rPr>
  </w:style>
  <w:style w:type="character" w:customStyle="1" w:styleId="22">
    <w:name w:val="页脚 Char"/>
    <w:basedOn w:val="15"/>
    <w:link w:val="9"/>
    <w:qFormat/>
    <w:uiPriority w:val="99"/>
    <w:rPr>
      <w:rFonts w:ascii="Times New Roman" w:hAnsi="Times New Roman" w:eastAsia="仿宋_GB2312" w:cs="Times New Roman"/>
      <w:sz w:val="18"/>
      <w:szCs w:val="18"/>
    </w:rPr>
  </w:style>
  <w:style w:type="paragraph" w:customStyle="1" w:styleId="23">
    <w:name w:val="样式 样式 样式 标题 1 + 首行缩进:  2 字符 + 首行缩进:  2 字符 + 首行缩进:  2 字符"/>
    <w:basedOn w:val="1"/>
    <w:qFormat/>
    <w:uiPriority w:val="0"/>
    <w:pPr>
      <w:keepNext/>
      <w:keepLines/>
      <w:spacing w:before="340" w:after="40" w:line="578" w:lineRule="auto"/>
      <w:outlineLvl w:val="0"/>
    </w:pPr>
    <w:rPr>
      <w:rFonts w:cs="宋体"/>
      <w:b/>
      <w:bCs/>
      <w:kern w:val="44"/>
      <w:sz w:val="44"/>
      <w:szCs w:val="20"/>
    </w:rPr>
  </w:style>
  <w:style w:type="character" w:customStyle="1" w:styleId="24">
    <w:name w:val="日期 Char"/>
    <w:basedOn w:val="15"/>
    <w:link w:val="8"/>
    <w:semiHidden/>
    <w:qFormat/>
    <w:uiPriority w:val="99"/>
    <w:rPr>
      <w:rFonts w:eastAsia="仿宋_GB2312"/>
      <w:kern w:val="2"/>
      <w:sz w:val="32"/>
      <w:szCs w:val="24"/>
    </w:rPr>
  </w:style>
  <w:style w:type="character" w:customStyle="1" w:styleId="25">
    <w:name w:val="Subtle Emphasis"/>
    <w:basedOn w:val="15"/>
    <w:qFormat/>
    <w:uiPriority w:val="19"/>
    <w:rPr>
      <w:i/>
      <w:iCs/>
      <w:color w:val="7F7F7F" w:themeColor="text1" w:themeTint="7F"/>
    </w:rPr>
  </w:style>
  <w:style w:type="character" w:customStyle="1" w:styleId="26">
    <w:name w:val="宏文本 Char"/>
    <w:basedOn w:val="15"/>
    <w:link w:val="3"/>
    <w:semiHidden/>
    <w:qFormat/>
    <w:uiPriority w:val="0"/>
    <w:rPr>
      <w:rFonts w:ascii="Courier New" w:hAnsi="Courier New" w:cs="Courier New"/>
      <w:kern w:val="2"/>
      <w:sz w:val="24"/>
      <w:szCs w:val="24"/>
    </w:rPr>
  </w:style>
  <w:style w:type="paragraph" w:customStyle="1" w:styleId="27">
    <w:name w:val="列出段落1"/>
    <w:basedOn w:val="1"/>
    <w:qFormat/>
    <w:uiPriority w:val="34"/>
    <w:pPr>
      <w:snapToGrid/>
      <w:spacing w:line="240" w:lineRule="auto"/>
      <w:ind w:firstLine="420"/>
    </w:pPr>
    <w:rPr>
      <w:rFonts w:eastAsia="宋体"/>
      <w:sz w:val="21"/>
      <w:szCs w:val="20"/>
    </w:rPr>
  </w:style>
  <w:style w:type="character" w:customStyle="1" w:styleId="28">
    <w:name w:val="正文文本 2 Char"/>
    <w:basedOn w:val="15"/>
    <w:link w:val="2"/>
    <w:qFormat/>
    <w:uiPriority w:val="99"/>
    <w:rPr>
      <w:rFonts w:eastAsia="仿宋_GB2312"/>
      <w:kern w:val="2"/>
      <w:sz w:val="32"/>
      <w:szCs w:val="24"/>
    </w:rPr>
  </w:style>
  <w:style w:type="character" w:customStyle="1" w:styleId="29">
    <w:name w:val="font31"/>
    <w:basedOn w:val="15"/>
    <w:qFormat/>
    <w:uiPriority w:val="0"/>
    <w:rPr>
      <w:rFonts w:ascii="方正书宋_GBK" w:hAnsi="方正书宋_GBK" w:eastAsia="方正书宋_GBK" w:cs="方正书宋_GBK"/>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0F41DF4D-9ABE-4210-9E1E-B1350CBC9DD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254</Words>
  <Characters>1449</Characters>
  <Lines>12</Lines>
  <Paragraphs>3</Paragraphs>
  <TotalTime>13</TotalTime>
  <ScaleCrop>false</ScaleCrop>
  <LinksUpToDate>false</LinksUpToDate>
  <CharactersWithSpaces>1700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2025-06-25T16:27:00Z</dcterms:created>
  <dc:creator>黄瑜璋</dc:creator>
  <cp:lastModifiedBy>wgs</cp:lastModifiedBy>
  <cp:lastPrinted>2026-06-12T15:24:00Z</cp:lastPrinted>
  <dcterms:modified xsi:type="dcterms:W3CDTF">2026-09-08T15:24:53Z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4A44747DCE146CDC752A2A6A869CBA71_42</vt:lpwstr>
  </property>
</Properties>
</file>